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auto" w:fill="ffffff"/>
        <w:tabs>
          <w:tab w:val="left" w:pos="6926" w:leader="none"/>
        </w:tabs>
        <w:rPr>
          <w:b/>
          <w:bCs/>
          <w:sz w:val="24"/>
          <w:szCs w:val="24"/>
          <w:highlight w:val="none"/>
        </w:rPr>
      </w:pPr>
      <w:r>
        <w:rPr>
          <w:b/>
          <w:bCs/>
          <w:sz w:val="24"/>
          <w:szCs w:val="24"/>
        </w:rPr>
        <w:t xml:space="preserve">Д</w:t>
      </w:r>
      <w:r>
        <w:rPr>
          <w:b/>
          <w:bCs/>
          <w:sz w:val="24"/>
          <w:szCs w:val="24"/>
        </w:rPr>
        <w:t xml:space="preserve">ОГОВОР ПОСТАВКИ </w:t>
      </w:r>
      <w:r>
        <w:rPr>
          <w:b/>
          <w:bCs/>
          <w:sz w:val="24"/>
          <w:szCs w:val="24"/>
        </w:rPr>
        <w:t xml:space="preserve">№_________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ind w:firstLine="709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г. _________</w:t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«</w:t>
      </w:r>
      <w:r>
        <w:rPr>
          <w:bCs/>
          <w:sz w:val="24"/>
          <w:szCs w:val="24"/>
        </w:rPr>
        <w:t xml:space="preserve">___» _________ 20__ г.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right"/>
        <w:shd w:val="clear" w:color="auto" w:fill="ffffff"/>
        <w:tabs>
          <w:tab w:val="right" w:pos="9639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</w:t>
      </w:r>
      <w:r>
        <w:rPr>
          <w:b/>
          <w:sz w:val="24"/>
          <w:szCs w:val="24"/>
        </w:rPr>
        <w:t xml:space="preserve">кционерное общество «</w:t>
      </w:r>
      <w:r>
        <w:rPr>
          <w:b/>
          <w:sz w:val="24"/>
          <w:szCs w:val="24"/>
        </w:rPr>
        <w:t xml:space="preserve">Дальневосточная </w:t>
      </w:r>
      <w:r>
        <w:rPr>
          <w:b/>
          <w:sz w:val="24"/>
          <w:szCs w:val="24"/>
        </w:rPr>
        <w:t xml:space="preserve">генерирующая компания» (АО «</w:t>
      </w:r>
      <w:r>
        <w:rPr>
          <w:b/>
          <w:sz w:val="24"/>
          <w:szCs w:val="24"/>
        </w:rPr>
        <w:t xml:space="preserve">ДГК</w:t>
      </w:r>
      <w:r>
        <w:rPr>
          <w:b/>
          <w:sz w:val="24"/>
          <w:szCs w:val="24"/>
        </w:rPr>
        <w:t xml:space="preserve">»)</w:t>
      </w:r>
      <w:r>
        <w:rPr>
          <w:spacing w:val="2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 xml:space="preserve">(далее –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стороны, и</w:t>
      </w:r>
      <w:r>
        <w:rPr>
          <w:spacing w:val="10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</w:r>
      <w:r>
        <w:rPr>
          <w:spacing w:val="10"/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b/>
          <w:spacing w:val="10"/>
          <w:sz w:val="24"/>
          <w:szCs w:val="24"/>
        </w:rPr>
        <w:t xml:space="preserve">Полное наименование Контрагента</w:t>
      </w:r>
      <w:r>
        <w:rPr>
          <w:b/>
          <w:spacing w:val="10"/>
          <w:sz w:val="24"/>
          <w:szCs w:val="24"/>
        </w:rPr>
        <w:t xml:space="preserve"> (сокращенное наименование Контрагента)</w:t>
      </w:r>
      <w:r>
        <w:rPr>
          <w:b/>
          <w:spacing w:val="10"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</w:t>
      </w:r>
      <w:r>
        <w:rPr>
          <w:sz w:val="24"/>
          <w:szCs w:val="24"/>
        </w:rPr>
        <w:t xml:space="preserve">дал</w:t>
      </w:r>
      <w:r>
        <w:rPr>
          <w:sz w:val="24"/>
          <w:szCs w:val="24"/>
        </w:rPr>
        <w:t xml:space="preserve">ее –</w:t>
      </w:r>
      <w:r>
        <w:rPr>
          <w:sz w:val="24"/>
          <w:szCs w:val="24"/>
        </w:rPr>
        <w:t xml:space="preserve"> Поставщик</w:t>
      </w:r>
      <w:r>
        <w:rPr>
          <w:sz w:val="24"/>
          <w:szCs w:val="24"/>
        </w:rPr>
        <w:t xml:space="preserve">)</w:t>
      </w:r>
      <w:r>
        <w:rPr>
          <w:sz w:val="24"/>
          <w:szCs w:val="24"/>
        </w:rPr>
        <w:t xml:space="preserve">, в лице __</w:t>
      </w:r>
      <w:r>
        <w:rPr>
          <w:sz w:val="24"/>
          <w:szCs w:val="24"/>
        </w:rPr>
        <w:t xml:space="preserve">___</w:t>
      </w:r>
      <w:r>
        <w:rPr>
          <w:sz w:val="24"/>
          <w:szCs w:val="24"/>
        </w:rPr>
        <w:t xml:space="preserve">____________, действующего на основании ___________________, с другой стороны,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совместно </w:t>
      </w:r>
      <w:r>
        <w:rPr>
          <w:sz w:val="24"/>
          <w:szCs w:val="24"/>
        </w:rPr>
        <w:t xml:space="preserve">в дальнейшем </w:t>
      </w:r>
      <w:r>
        <w:rPr>
          <w:sz w:val="24"/>
          <w:szCs w:val="24"/>
        </w:rPr>
        <w:t xml:space="preserve">именуемые Стороны, а по отдельности Сторона, </w:t>
      </w:r>
      <w:r>
        <w:rPr>
          <w:sz w:val="24"/>
          <w:szCs w:val="24"/>
        </w:rPr>
        <w:br/>
      </w:r>
      <w:r>
        <w:rPr>
          <w:sz w:val="24"/>
          <w:szCs w:val="24"/>
          <w:highlight w:val="none"/>
          <w:lang w:eastAsia="en-US"/>
        </w:rPr>
        <w:t xml:space="preserve">по </w:t>
      </w:r>
      <w:r>
        <w:rPr>
          <w:sz w:val="24"/>
          <w:szCs w:val="24"/>
          <w:highlight w:val="none"/>
          <w:lang w:eastAsia="en-US"/>
        </w:rPr>
        <w:t xml:space="preserve">результатам </w:t>
      </w:r>
      <w:r>
        <w:rPr>
          <w:sz w:val="24"/>
          <w:szCs w:val="24"/>
          <w:highlight w:val="none"/>
          <w:lang w:eastAsia="en-US"/>
        </w:rPr>
        <w:t xml:space="preserve">проведенной Покупателем </w:t>
      </w:r>
      <w:r>
        <w:rPr>
          <w:sz w:val="24"/>
          <w:szCs w:val="24"/>
          <w:highlight w:val="none"/>
          <w:lang w:eastAsia="en-US"/>
        </w:rPr>
        <w:t xml:space="preserve">конкурентной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закупочной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процедуры </w:t>
      </w:r>
      <w:r>
        <w:rPr>
          <w:sz w:val="24"/>
          <w:szCs w:val="24"/>
          <w:highlight w:val="none"/>
          <w:lang w:eastAsia="en-US"/>
        </w:rPr>
        <w:t xml:space="preserve">по лоту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№ </w:t>
      </w:r>
      <w:r>
        <w:rPr>
          <w:sz w:val="24"/>
          <w:szCs w:val="24"/>
          <w:highlight w:val="none"/>
          <w:lang w:eastAsia="en-US"/>
        </w:rPr>
        <w:t xml:space="preserve">_____ и на основании </w:t>
      </w:r>
      <w:r>
        <w:rPr>
          <w:sz w:val="24"/>
          <w:szCs w:val="24"/>
          <w:highlight w:val="none"/>
          <w:lang w:eastAsia="en-US"/>
        </w:rPr>
        <w:t xml:space="preserve">протокола от ______ №______,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заключили настоящий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(далее – «Договор») о нижеследующем: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Термины и определения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</w:t>
      </w:r>
      <w:r>
        <w:rPr>
          <w:bCs/>
          <w:sz w:val="24"/>
          <w:szCs w:val="24"/>
          <w:highlight w:val="none"/>
        </w:rPr>
        <w:t xml:space="preserve">дующие значения, если иное прямо не указано в Договоре: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ind w:firstLine="709"/>
        <w:jc w:val="both"/>
        <w:shd w:val="clear" w:color="auto" w:fill="ffffff"/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«Акт </w:t>
      </w:r>
      <w:r>
        <w:rPr>
          <w:b/>
          <w:sz w:val="24"/>
          <w:szCs w:val="24"/>
          <w:highlight w:val="none"/>
          <w:lang w:eastAsia="en-US"/>
        </w:rPr>
        <w:t xml:space="preserve">входного контроля»</w:t>
      </w:r>
      <w:r>
        <w:rPr>
          <w:sz w:val="24"/>
          <w:szCs w:val="24"/>
          <w:highlight w:val="none"/>
          <w:lang w:eastAsia="en-US"/>
        </w:rPr>
        <w:t xml:space="preserve"> – документ, оформля</w:t>
      </w:r>
      <w:r>
        <w:rPr>
          <w:sz w:val="24"/>
          <w:szCs w:val="24"/>
          <w:highlight w:val="none"/>
          <w:lang w:eastAsia="en-US"/>
        </w:rPr>
        <w:t xml:space="preserve">емый </w:t>
      </w:r>
      <w:r>
        <w:rPr>
          <w:sz w:val="24"/>
          <w:szCs w:val="24"/>
          <w:highlight w:val="none"/>
          <w:lang w:eastAsia="en-US"/>
        </w:rPr>
        <w:t xml:space="preserve">Покупателем </w:t>
      </w:r>
      <w:r>
        <w:rPr>
          <w:sz w:val="24"/>
          <w:szCs w:val="24"/>
          <w:highlight w:val="none"/>
          <w:lang w:eastAsia="en-US"/>
        </w:rPr>
        <w:t xml:space="preserve">в одностороннем порядке при приемке поставленного Товара </w:t>
      </w:r>
      <w:r>
        <w:rPr>
          <w:sz w:val="24"/>
          <w:szCs w:val="24"/>
          <w:highlight w:val="none"/>
          <w:lang w:eastAsia="en-US"/>
        </w:rPr>
        <w:t xml:space="preserve">по количеству</w:t>
      </w:r>
      <w:r>
        <w:rPr>
          <w:sz w:val="24"/>
          <w:szCs w:val="24"/>
          <w:highlight w:val="none"/>
          <w:lang w:eastAsia="en-US"/>
        </w:rPr>
        <w:t xml:space="preserve">,</w:t>
      </w:r>
      <w:r>
        <w:rPr>
          <w:sz w:val="24"/>
          <w:szCs w:val="24"/>
          <w:highlight w:val="none"/>
          <w:lang w:eastAsia="en-US"/>
        </w:rPr>
        <w:t xml:space="preserve"> качеству</w:t>
      </w:r>
      <w:r>
        <w:rPr>
          <w:sz w:val="24"/>
          <w:szCs w:val="24"/>
          <w:highlight w:val="none"/>
          <w:lang w:eastAsia="en-US"/>
        </w:rPr>
        <w:t xml:space="preserve"> и комплектности</w:t>
      </w:r>
      <w:r>
        <w:rPr>
          <w:sz w:val="24"/>
          <w:szCs w:val="24"/>
          <w:highlight w:val="none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«Гарантийный срок»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– период,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в течение которого качество поставленного Товара должно соответствовать требованиям Договора и Применимого права, </w:t>
      </w:r>
      <w:r>
        <w:rPr>
          <w:sz w:val="24"/>
          <w:szCs w:val="24"/>
          <w:highlight w:val="none"/>
          <w:lang w:eastAsia="en-US"/>
        </w:rPr>
        <w:t xml:space="preserve">и Поставщик и/ или изготовитель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Товара </w:t>
      </w:r>
      <w:r>
        <w:rPr>
          <w:sz w:val="24"/>
          <w:szCs w:val="24"/>
          <w:highlight w:val="none"/>
          <w:lang w:eastAsia="en-US"/>
        </w:rPr>
        <w:t xml:space="preserve">обязуется устранять все выявленные Покупателем недостатки, несоответствия и/ или дефекты за свой счет. Гарантийный срок, если иное прямо не предусмотрено Договором, распространяется на все составляющие </w:t>
      </w:r>
      <w:r>
        <w:rPr>
          <w:sz w:val="24"/>
          <w:szCs w:val="24"/>
          <w:highlight w:val="none"/>
          <w:lang w:eastAsia="en-US"/>
        </w:rPr>
        <w:t xml:space="preserve">Т</w:t>
      </w:r>
      <w:r>
        <w:rPr>
          <w:sz w:val="24"/>
          <w:szCs w:val="24"/>
          <w:highlight w:val="none"/>
          <w:lang w:eastAsia="en-US"/>
        </w:rPr>
        <w:t xml:space="preserve">овара.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left" w:pos="567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«Грузополучатели»</w:t>
      </w:r>
      <w:r>
        <w:rPr>
          <w:sz w:val="24"/>
          <w:szCs w:val="24"/>
          <w:highlight w:val="none"/>
          <w:lang w:eastAsia="en-US"/>
        </w:rPr>
        <w:t xml:space="preserve"> – Покупатель и/или его структурные подразделения.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highlight w:val="none"/>
          <w:lang w:eastAsia="en-US"/>
        </w:rPr>
        <w:t xml:space="preserve">«Договор»</w:t>
      </w:r>
      <w:r>
        <w:rPr>
          <w:sz w:val="24"/>
          <w:szCs w:val="24"/>
          <w:highlight w:val="none"/>
          <w:lang w:eastAsia="en-US"/>
        </w:rPr>
        <w:t xml:space="preserve"> – настоящий договор, подписанный </w:t>
      </w:r>
      <w:r>
        <w:rPr>
          <w:sz w:val="24"/>
          <w:szCs w:val="24"/>
          <w:highlight w:val="none"/>
          <w:lang w:eastAsia="en-US"/>
        </w:rPr>
        <w:t xml:space="preserve">Покупателем и Поставщиком, включая </w:t>
      </w:r>
      <w:r>
        <w:rPr>
          <w:sz w:val="24"/>
          <w:szCs w:val="24"/>
          <w:lang w:eastAsia="en-US"/>
        </w:rPr>
        <w:t xml:space="preserve">все п</w:t>
      </w:r>
      <w:r>
        <w:rPr>
          <w:sz w:val="24"/>
          <w:szCs w:val="24"/>
          <w:lang w:eastAsia="en-US"/>
        </w:rPr>
        <w:t xml:space="preserve">риложения к нему, а также дополнительные соглашения к Договору при условии, </w:t>
      </w:r>
      <w:r>
        <w:rPr>
          <w:sz w:val="24"/>
          <w:szCs w:val="24"/>
          <w:lang w:eastAsia="en-US"/>
        </w:rPr>
        <w:br/>
        <w:t xml:space="preserve">что они заключены надлежащим образом, и из них явно следует, что они составляют часть Договора.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 xml:space="preserve"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 xml:space="preserve">документ, оформляе</w:t>
      </w:r>
      <w:r>
        <w:rPr>
          <w:sz w:val="24"/>
          <w:szCs w:val="24"/>
          <w:lang w:eastAsia="en-US"/>
        </w:rPr>
        <w:t xml:space="preserve">мый по унифицированной форме </w:t>
      </w:r>
      <w:r>
        <w:rPr>
          <w:sz w:val="24"/>
          <w:szCs w:val="24"/>
          <w:lang w:eastAsia="en-US"/>
        </w:rPr>
        <w:br/>
        <w:t xml:space="preserve">№</w:t>
      </w:r>
      <w:r>
        <w:rPr>
          <w:sz w:val="24"/>
          <w:szCs w:val="24"/>
          <w:lang w:eastAsia="en-US"/>
        </w:rPr>
        <w:t xml:space="preserve">ТОРГ-12 «Товарная накладная», утвержденной постановлением Госкомстата РФ </w:t>
      </w:r>
      <w:r>
        <w:rPr>
          <w:sz w:val="24"/>
          <w:szCs w:val="24"/>
          <w:lang w:eastAsia="en-US"/>
        </w:rPr>
        <w:br/>
        <w:t xml:space="preserve">от 25.12.1998 №132, подписываемый Сторонами после завершения приемки </w:t>
      </w:r>
      <w:r>
        <w:rPr>
          <w:sz w:val="24"/>
          <w:szCs w:val="24"/>
          <w:lang w:eastAsia="en-US"/>
        </w:rPr>
        <w:t xml:space="preserve">Товара </w:t>
      </w:r>
      <w:r>
        <w:rPr>
          <w:sz w:val="24"/>
          <w:szCs w:val="24"/>
          <w:lang w:eastAsia="en-US"/>
        </w:rPr>
        <w:t xml:space="preserve">по количеству, качеству и комплектности.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pStyle w:val="1037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eastAsia="en-US"/>
        </w:rPr>
        <w:t xml:space="preserve">«Партия Товара»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– часть Товара, единовременно поставляемая Покупателю Поставщиком,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характеристики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которой определяются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Заявкой Покупателя в соответствии со </w:t>
      </w:r>
      <w:r>
        <w:rPr>
          <w:rFonts w:ascii="Times New Roman" w:hAnsi="Times New Roman"/>
          <w:b w:val="0"/>
          <w:color w:val="auto"/>
          <w:sz w:val="24"/>
          <w:szCs w:val="24"/>
          <w:lang w:eastAsia="en-US"/>
        </w:rPr>
        <w:t xml:space="preserve">Спецификацией, являющейся приложением к Договору.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«Применимое право»</w:t>
      </w:r>
      <w:r>
        <w:rPr>
          <w:sz w:val="24"/>
          <w:szCs w:val="24"/>
          <w:lang w:eastAsia="en-US"/>
        </w:rPr>
        <w:t xml:space="preserve"> – обязательные для Сторон в процес</w:t>
      </w:r>
      <w:r>
        <w:rPr>
          <w:sz w:val="24"/>
          <w:szCs w:val="24"/>
          <w:lang w:eastAsia="en-US"/>
        </w:rPr>
        <w:t xml:space="preserve">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регламенты, национальные стандарты (ГОСТ Р), иные </w:t>
      </w:r>
      <w:r>
        <w:rPr>
          <w:sz w:val="24"/>
          <w:szCs w:val="24"/>
          <w:lang w:eastAsia="en-US"/>
        </w:rPr>
        <w:t xml:space="preserve">нормативные </w:t>
      </w:r>
      <w:r>
        <w:rPr>
          <w:sz w:val="24"/>
          <w:szCs w:val="24"/>
          <w:lang w:eastAsia="en-US"/>
        </w:rPr>
        <w:t xml:space="preserve">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</w:t>
      </w:r>
      <w:r>
        <w:rPr>
          <w:sz w:val="24"/>
          <w:szCs w:val="24"/>
          <w:lang w:eastAsia="en-US"/>
        </w:rPr>
        <w:t xml:space="preserve"> и противопожарной безопасности</w:t>
      </w:r>
      <w:r>
        <w:rPr>
          <w:sz w:val="24"/>
          <w:szCs w:val="24"/>
          <w:lang w:eastAsia="en-US"/>
        </w:rPr>
        <w:t xml:space="preserve">, относящиеся к </w:t>
      </w:r>
      <w:r>
        <w:rPr>
          <w:sz w:val="24"/>
          <w:szCs w:val="24"/>
          <w:lang w:eastAsia="en-US"/>
        </w:rPr>
        <w:t xml:space="preserve">Т</w:t>
      </w:r>
      <w:r>
        <w:rPr>
          <w:sz w:val="24"/>
          <w:szCs w:val="24"/>
          <w:lang w:eastAsia="en-US"/>
        </w:rPr>
        <w:t xml:space="preserve">овару</w:t>
      </w:r>
      <w:r>
        <w:rPr>
          <w:sz w:val="24"/>
          <w:szCs w:val="24"/>
          <w:lang w:eastAsia="en-US"/>
        </w:rPr>
        <w:t xml:space="preserve">.</w:t>
      </w:r>
      <w:r>
        <w:rPr>
          <w:b/>
          <w:sz w:val="24"/>
          <w:szCs w:val="24"/>
          <w:lang w:eastAsia="en-US"/>
        </w:rPr>
        <w:t xml:space="preserve"> </w:t>
      </w:r>
      <w:r>
        <w:rPr>
          <w:b/>
          <w:sz w:val="24"/>
          <w:szCs w:val="24"/>
          <w:lang w:eastAsia="en-US"/>
        </w:rPr>
      </w:r>
      <w:r>
        <w:rPr>
          <w:b/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«Субъект МСП»</w:t>
      </w:r>
      <w:r>
        <w:rPr>
          <w:sz w:val="24"/>
          <w:szCs w:val="24"/>
          <w:lang w:eastAsia="en-US"/>
        </w:rPr>
        <w:t xml:space="preserve"> – субъект малого и среднего предпринимательства.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both"/>
        <w:tabs>
          <w:tab w:val="left" w:pos="0" w:leader="none"/>
        </w:tabs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«Цена Договора»</w:t>
      </w:r>
      <w:r>
        <w:rPr>
          <w:sz w:val="24"/>
          <w:szCs w:val="24"/>
          <w:lang w:eastAsia="en-US"/>
        </w:rPr>
        <w:t xml:space="preserve"> – определяемая в соответствии с разделом</w:t>
      </w:r>
      <w:r>
        <w:rPr>
          <w:sz w:val="24"/>
          <w:szCs w:val="24"/>
          <w:lang w:eastAsia="en-US"/>
        </w:rPr>
        <w:t xml:space="preserve"> 2</w:t>
      </w:r>
      <w:r>
        <w:rPr>
          <w:sz w:val="24"/>
          <w:szCs w:val="24"/>
          <w:lang w:eastAsia="en-US"/>
        </w:rPr>
        <w:t xml:space="preserve"> Договора сумма, </w:t>
      </w:r>
      <w:r>
        <w:rPr>
          <w:sz w:val="24"/>
          <w:szCs w:val="24"/>
          <w:lang w:eastAsia="en-US"/>
        </w:rPr>
        <w:t xml:space="preserve">которую </w:t>
      </w:r>
      <w:r>
        <w:rPr>
          <w:sz w:val="24"/>
          <w:szCs w:val="24"/>
          <w:lang w:eastAsia="en-US"/>
        </w:rPr>
        <w:t xml:space="preserve">Покупатель</w:t>
      </w:r>
      <w:r>
        <w:rPr>
          <w:sz w:val="24"/>
          <w:szCs w:val="24"/>
          <w:lang w:eastAsia="en-US"/>
        </w:rPr>
        <w:t xml:space="preserve"> обязуется уплатить </w:t>
      </w:r>
      <w:r>
        <w:rPr>
          <w:sz w:val="24"/>
          <w:szCs w:val="24"/>
          <w:lang w:eastAsia="en-US"/>
        </w:rPr>
        <w:t xml:space="preserve">Поставщику</w:t>
      </w:r>
      <w:r>
        <w:rPr>
          <w:sz w:val="24"/>
          <w:szCs w:val="24"/>
          <w:lang w:eastAsia="en-US"/>
        </w:rPr>
        <w:t xml:space="preserve"> в порядке и на условиях, установленных Договором</w:t>
      </w:r>
      <w:r>
        <w:rPr>
          <w:sz w:val="24"/>
          <w:szCs w:val="24"/>
          <w:lang w:eastAsia="en-US"/>
        </w:rPr>
        <w:t xml:space="preserve">, включающая компенсацию всех издержек Поставщика и причитающееся ему вознаграждение, а также инфляционные риски на весь период действия Договора</w:t>
      </w:r>
      <w:r>
        <w:rPr>
          <w:sz w:val="24"/>
          <w:szCs w:val="24"/>
          <w:lang w:eastAsia="en-US"/>
        </w:rPr>
        <w:t xml:space="preserve">.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</w:r>
      <w:r>
        <w:rPr>
          <w:sz w:val="24"/>
          <w:szCs w:val="24"/>
          <w:lang w:eastAsia="en-US"/>
        </w:rPr>
      </w:r>
    </w:p>
    <w:p>
      <w:pPr>
        <w:ind w:firstLine="709"/>
        <w:jc w:val="center"/>
        <w:shd w:val="clear" w:color="auto" w:fill="ffffff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Предмет Договора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</w:t>
      </w:r>
      <w:r>
        <w:rPr>
          <w:bCs/>
          <w:sz w:val="24"/>
          <w:szCs w:val="24"/>
        </w:rPr>
        <w:t xml:space="preserve">в порядке и сроки, установленные Договором, </w:t>
      </w:r>
      <w:r>
        <w:rPr>
          <w:bCs/>
          <w:sz w:val="24"/>
          <w:szCs w:val="24"/>
        </w:rPr>
        <w:t xml:space="preserve">передать </w:t>
      </w:r>
      <w:r>
        <w:rPr>
          <w:bCs/>
          <w:sz w:val="24"/>
          <w:szCs w:val="24"/>
        </w:rPr>
        <w:t xml:space="preserve">в собственность </w:t>
      </w:r>
      <w:r>
        <w:rPr>
          <w:bCs/>
          <w:sz w:val="24"/>
          <w:szCs w:val="24"/>
        </w:rPr>
        <w:t xml:space="preserve">Покупателю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</w:rPr>
        <w:t xml:space="preserve">спецодежду и обувь (д</w:t>
      </w:r>
      <w:r>
        <w:rPr>
          <w:bCs/>
          <w:sz w:val="24"/>
          <w:szCs w:val="24"/>
        </w:rPr>
        <w:t xml:space="preserve">алее </w:t>
      </w:r>
      <w:r>
        <w:rPr>
          <w:bCs/>
          <w:sz w:val="24"/>
          <w:szCs w:val="24"/>
        </w:rPr>
        <w:t xml:space="preserve">– Товар)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соответствии со Спецификацией (Приложение №1 к Договору)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а Покупатель обязуется принять Товар </w:t>
      </w:r>
      <w:r>
        <w:rPr>
          <w:bCs/>
          <w:sz w:val="24"/>
          <w:szCs w:val="24"/>
        </w:rPr>
        <w:t xml:space="preserve">и уплатить Цену Договора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по зая</w:t>
      </w:r>
      <w:r>
        <w:rPr>
          <w:sz w:val="24"/>
          <w:szCs w:val="24"/>
        </w:rPr>
        <w:t xml:space="preserve">вк</w:t>
      </w:r>
      <w:r>
        <w:rPr>
          <w:sz w:val="24"/>
          <w:szCs w:val="24"/>
        </w:rPr>
        <w:t xml:space="preserve">ам</w:t>
      </w:r>
      <w:r>
        <w:rPr>
          <w:sz w:val="24"/>
          <w:szCs w:val="24"/>
        </w:rPr>
        <w:t xml:space="preserve"> Покупателя, </w:t>
      </w:r>
      <w:r>
        <w:rPr>
          <w:sz w:val="24"/>
          <w:szCs w:val="24"/>
        </w:rPr>
        <w:t xml:space="preserve">оформля</w:t>
      </w:r>
      <w:r>
        <w:rPr>
          <w:sz w:val="24"/>
          <w:szCs w:val="24"/>
        </w:rPr>
        <w:t xml:space="preserve">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соответствии со Спецификацией </w:t>
      </w:r>
      <w:r>
        <w:rPr>
          <w:sz w:val="24"/>
          <w:szCs w:val="24"/>
        </w:rPr>
        <w:t xml:space="preserve">по форме </w:t>
      </w:r>
      <w:r>
        <w:rPr>
          <w:sz w:val="24"/>
          <w:szCs w:val="24"/>
        </w:rPr>
        <w:t xml:space="preserve">Приложения</w:t>
      </w:r>
      <w:r>
        <w:rPr>
          <w:sz w:val="24"/>
          <w:szCs w:val="24"/>
        </w:rPr>
        <w:t xml:space="preserve"> №2 к Договору (далее – Заявка) и </w:t>
      </w:r>
      <w:r>
        <w:rPr>
          <w:sz w:val="24"/>
          <w:szCs w:val="24"/>
        </w:rPr>
        <w:t xml:space="preserve">напр</w:t>
      </w:r>
      <w:r>
        <w:rPr>
          <w:sz w:val="24"/>
          <w:szCs w:val="24"/>
        </w:rPr>
        <w:t xml:space="preserve">авляем</w:t>
      </w:r>
      <w:r>
        <w:rPr>
          <w:sz w:val="24"/>
          <w:szCs w:val="24"/>
        </w:rPr>
        <w:t xml:space="preserve">ым</w:t>
      </w:r>
      <w:r>
        <w:rPr>
          <w:sz w:val="24"/>
          <w:szCs w:val="24"/>
        </w:rPr>
        <w:t xml:space="preserve"> П</w:t>
      </w:r>
      <w:r>
        <w:rPr>
          <w:sz w:val="24"/>
          <w:szCs w:val="24"/>
        </w:rPr>
        <w:t xml:space="preserve">оставщику</w:t>
      </w:r>
      <w:r>
        <w:rPr>
          <w:sz w:val="24"/>
          <w:szCs w:val="24"/>
        </w:rPr>
        <w:t xml:space="preserve"> в порядке</w:t>
      </w:r>
      <w:r>
        <w:rPr>
          <w:sz w:val="24"/>
          <w:szCs w:val="24"/>
        </w:rPr>
        <w:t xml:space="preserve"> и сроки</w:t>
      </w:r>
      <w:r>
        <w:rPr>
          <w:sz w:val="24"/>
          <w:szCs w:val="24"/>
        </w:rPr>
        <w:t xml:space="preserve">, установленн</w:t>
      </w:r>
      <w:r>
        <w:rPr>
          <w:sz w:val="24"/>
          <w:szCs w:val="24"/>
        </w:rPr>
        <w:t xml:space="preserve">ые</w:t>
      </w:r>
      <w:r>
        <w:rPr>
          <w:sz w:val="24"/>
          <w:szCs w:val="24"/>
        </w:rPr>
        <w:t xml:space="preserve"> пунктом 3.1 Договор</w:t>
      </w:r>
      <w:r>
        <w:rPr>
          <w:sz w:val="24"/>
          <w:szCs w:val="24"/>
        </w:rPr>
        <w:t xml:space="preserve">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Наименование, ассортимент и количество Товара, </w:t>
      </w:r>
      <w:r>
        <w:rPr>
          <w:sz w:val="24"/>
          <w:szCs w:val="24"/>
        </w:rPr>
        <w:t xml:space="preserve">а также </w:t>
      </w:r>
      <w:r>
        <w:rPr>
          <w:sz w:val="24"/>
          <w:szCs w:val="24"/>
        </w:rPr>
        <w:t xml:space="preserve">место </w:t>
      </w:r>
      <w:r>
        <w:rPr>
          <w:sz w:val="24"/>
          <w:szCs w:val="24"/>
        </w:rPr>
        <w:t xml:space="preserve">его </w:t>
      </w:r>
      <w:r>
        <w:rPr>
          <w:sz w:val="24"/>
          <w:szCs w:val="24"/>
        </w:rPr>
        <w:t xml:space="preserve">поставки </w:t>
      </w:r>
      <w:r>
        <w:rPr>
          <w:sz w:val="24"/>
          <w:szCs w:val="24"/>
        </w:rPr>
        <w:t xml:space="preserve">и Грузополучатели </w:t>
      </w:r>
      <w:r>
        <w:rPr>
          <w:sz w:val="24"/>
          <w:szCs w:val="24"/>
        </w:rPr>
        <w:t xml:space="preserve">указыва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тся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Спецификации.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Общий с</w:t>
      </w:r>
      <w:r>
        <w:rPr>
          <w:bCs/>
          <w:sz w:val="24"/>
          <w:szCs w:val="24"/>
        </w:rPr>
        <w:t xml:space="preserve">рок поставки Товара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заключения Договора по </w:t>
      </w:r>
      <w:r>
        <w:rPr>
          <w:bCs/>
          <w:sz w:val="24"/>
          <w:szCs w:val="24"/>
        </w:rPr>
        <w:t xml:space="preserve">31.12.2026</w:t>
      </w:r>
      <w:r>
        <w:rPr>
          <w:bCs/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  <w:t xml:space="preserve">Срок поставки Товара (партии Товара) по Заявке составляет </w:t>
      </w:r>
      <w:r>
        <w:rPr>
          <w:bCs/>
          <w:sz w:val="24"/>
          <w:szCs w:val="24"/>
        </w:rPr>
        <w:t xml:space="preserve">60 (шестьдесят) календарных</w:t>
      </w:r>
      <w:r>
        <w:rPr>
          <w:bCs/>
          <w:sz w:val="24"/>
          <w:szCs w:val="24"/>
        </w:rPr>
        <w:t xml:space="preserve"> дней с даты получения Поставщиком Заявки Покупателя.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54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Цена Договора и порядок </w:t>
      </w:r>
      <w:r>
        <w:rPr>
          <w:b/>
          <w:bCs/>
          <w:sz w:val="24"/>
          <w:szCs w:val="24"/>
        </w:rPr>
        <w:t xml:space="preserve">расчетов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</w:rPr>
        <w:t xml:space="preserve">Цена Договора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является предельной и составляет </w:t>
      </w:r>
      <w:r>
        <w:rPr>
          <w:sz w:val="24"/>
          <w:szCs w:val="24"/>
        </w:rPr>
        <w:t xml:space="preserve">_______</w:t>
      </w:r>
      <w:r>
        <w:rPr>
          <w:bCs/>
          <w:sz w:val="24"/>
          <w:szCs w:val="24"/>
        </w:rPr>
        <w:t xml:space="preserve"> (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</w:rPr>
        <w:t xml:space="preserve">_____</w:t>
      </w:r>
      <w:r>
        <w:rPr>
          <w:bCs/>
          <w:sz w:val="24"/>
          <w:szCs w:val="24"/>
        </w:rPr>
        <w:t xml:space="preserve">) рублей </w:t>
      </w:r>
      <w:r>
        <w:rPr>
          <w:sz w:val="24"/>
          <w:szCs w:val="24"/>
        </w:rPr>
        <w:t xml:space="preserve">___</w:t>
      </w:r>
      <w:r>
        <w:rPr>
          <w:bCs/>
          <w:sz w:val="24"/>
          <w:szCs w:val="24"/>
        </w:rPr>
        <w:t xml:space="preserve"> копеек</w:t>
      </w:r>
      <w:r>
        <w:rPr>
          <w:bCs/>
          <w:sz w:val="24"/>
          <w:szCs w:val="24"/>
        </w:rPr>
        <w:t xml:space="preserve">, в том числе </w:t>
      </w:r>
      <w:r>
        <w:rPr>
          <w:bCs/>
          <w:sz w:val="24"/>
          <w:szCs w:val="24"/>
        </w:rPr>
        <w:t xml:space="preserve">НДС</w:t>
      </w:r>
      <w:r>
        <w:rPr>
          <w:bCs/>
          <w:sz w:val="24"/>
          <w:szCs w:val="24"/>
        </w:rPr>
        <w:t xml:space="preserve"> (20%) составляет _______ (_________) рублей ___ копеек.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Цена за единицу Товара определяется </w:t>
      </w:r>
      <w:r>
        <w:rPr>
          <w:bCs/>
          <w:sz w:val="24"/>
          <w:szCs w:val="24"/>
        </w:rPr>
        <w:t xml:space="preserve">в Спецификации (Приложение №1 к Договору)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в </w:t>
      </w:r>
      <w:r>
        <w:rPr>
          <w:bCs/>
          <w:sz w:val="24"/>
          <w:szCs w:val="24"/>
        </w:rPr>
        <w:t xml:space="preserve">соответствии </w:t>
      </w:r>
      <w:r>
        <w:rPr>
          <w:sz w:val="24"/>
        </w:rPr>
        <w:t xml:space="preserve">с условиями проведенной конкурентной</w:t>
      </w:r>
      <w:r>
        <w:rPr>
          <w:sz w:val="24"/>
        </w:rPr>
        <w:t xml:space="preserve"> </w:t>
      </w:r>
      <w:r>
        <w:rPr>
          <w:sz w:val="24"/>
        </w:rPr>
        <w:t xml:space="preserve">закупочной</w:t>
      </w:r>
      <w:r>
        <w:rPr>
          <w:sz w:val="24"/>
        </w:rPr>
        <w:t xml:space="preserve"> процедуры</w:t>
      </w:r>
      <w:r>
        <w:rPr>
          <w:sz w:val="24"/>
        </w:rPr>
        <w:t xml:space="preserve"> </w:t>
      </w:r>
      <w:r>
        <w:rPr>
          <w:bCs/>
          <w:sz w:val="24"/>
          <w:szCs w:val="24"/>
        </w:rPr>
        <w:t xml:space="preserve">и является фиксированной в течение всего срока действия Договора. </w:t>
      </w:r>
      <w:r>
        <w:rPr>
          <w:sz w:val="24"/>
          <w:szCs w:val="24"/>
        </w:rPr>
        <w:t xml:space="preserve">Общая стоимость Товара (всех партий Товара), указанного в Заявках, оформленных Покупателем в течение срока действия Договора, </w:t>
      </w:r>
      <w:r>
        <w:rPr>
          <w:sz w:val="24"/>
          <w:szCs w:val="24"/>
        </w:rPr>
        <w:t xml:space="preserve">не может превышать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ену Договора, указанную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2.1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</w:t>
      </w:r>
      <w:r>
        <w:rPr>
          <w:bCs/>
          <w:sz w:val="24"/>
          <w:szCs w:val="24"/>
        </w:rPr>
        <w:t xml:space="preserve">в себя </w:t>
      </w:r>
      <w:r>
        <w:rPr>
          <w:bCs/>
          <w:sz w:val="24"/>
          <w:szCs w:val="24"/>
        </w:rPr>
        <w:t xml:space="preserve">прибыль Поставщика, а также </w:t>
      </w:r>
      <w:r>
        <w:rPr>
          <w:bCs/>
          <w:sz w:val="24"/>
          <w:szCs w:val="24"/>
        </w:rPr>
        <w:t xml:space="preserve">все </w:t>
      </w:r>
      <w:r>
        <w:rPr>
          <w:bCs/>
          <w:sz w:val="24"/>
          <w:szCs w:val="24"/>
        </w:rPr>
        <w:t xml:space="preserve">расходы</w:t>
      </w:r>
      <w:r>
        <w:rPr>
          <w:bCs/>
          <w:sz w:val="24"/>
          <w:szCs w:val="24"/>
        </w:rPr>
        <w:t xml:space="preserve"> и затраты </w:t>
      </w:r>
      <w:r>
        <w:rPr>
          <w:bCs/>
          <w:sz w:val="24"/>
          <w:szCs w:val="24"/>
        </w:rPr>
        <w:t xml:space="preserve">Поставщика на</w:t>
      </w:r>
      <w:r>
        <w:rPr>
          <w:bCs/>
          <w:sz w:val="24"/>
          <w:szCs w:val="24"/>
        </w:rPr>
        <w:t xml:space="preserve">: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роизводство </w:t>
      </w:r>
      <w:r>
        <w:rPr>
          <w:bCs/>
          <w:sz w:val="24"/>
          <w:szCs w:val="24"/>
        </w:rPr>
        <w:t xml:space="preserve">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приобретение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т</w:t>
      </w:r>
      <w:r>
        <w:rPr>
          <w:bCs/>
          <w:sz w:val="24"/>
          <w:szCs w:val="24"/>
        </w:rPr>
        <w:t xml:space="preserve">ранспортировку Товара до </w:t>
      </w:r>
      <w:r>
        <w:rPr>
          <w:bCs/>
          <w:sz w:val="24"/>
          <w:szCs w:val="24"/>
        </w:rPr>
        <w:t xml:space="preserve">м</w:t>
      </w:r>
      <w:r>
        <w:rPr>
          <w:bCs/>
          <w:sz w:val="24"/>
          <w:szCs w:val="24"/>
        </w:rPr>
        <w:t xml:space="preserve">еста поставки, погрузку, разгру</w:t>
      </w:r>
      <w:r>
        <w:rPr>
          <w:bCs/>
          <w:sz w:val="24"/>
          <w:szCs w:val="24"/>
        </w:rPr>
        <w:t xml:space="preserve">зку, стоимость тары и упаковки;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п</w:t>
      </w:r>
      <w:r>
        <w:rPr>
          <w:bCs/>
          <w:sz w:val="24"/>
          <w:szCs w:val="24"/>
        </w:rPr>
        <w:t xml:space="preserve">одлежащие уплате налоги, сборы и</w:t>
      </w:r>
      <w:r>
        <w:rPr>
          <w:bCs/>
          <w:sz w:val="24"/>
          <w:szCs w:val="24"/>
        </w:rPr>
        <w:t xml:space="preserve"> </w:t>
      </w:r>
      <w:r>
        <w:rPr>
          <w:bCs/>
          <w:sz w:val="24"/>
          <w:szCs w:val="24"/>
        </w:rPr>
        <w:t xml:space="preserve">пошлины (в т</w:t>
      </w:r>
      <w:r>
        <w:rPr>
          <w:bCs/>
          <w:sz w:val="24"/>
          <w:szCs w:val="24"/>
        </w:rPr>
        <w:t xml:space="preserve">ом числе</w:t>
      </w:r>
      <w:r>
        <w:rPr>
          <w:bCs/>
          <w:sz w:val="24"/>
          <w:szCs w:val="24"/>
        </w:rPr>
        <w:t xml:space="preserve"> по таможенному оформлению</w:t>
      </w:r>
      <w:r>
        <w:rPr>
          <w:bCs/>
          <w:sz w:val="24"/>
          <w:szCs w:val="24"/>
        </w:rPr>
        <w:t xml:space="preserve"> Товара</w:t>
      </w:r>
      <w:r>
        <w:rPr>
          <w:bCs/>
          <w:sz w:val="24"/>
          <w:szCs w:val="24"/>
        </w:rPr>
        <w:t xml:space="preserve">, если применимо)</w:t>
      </w:r>
      <w:r>
        <w:rPr>
          <w:bCs/>
          <w:sz w:val="24"/>
          <w:szCs w:val="24"/>
        </w:rPr>
        <w:t xml:space="preserve">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з</w:t>
      </w:r>
      <w:r>
        <w:rPr>
          <w:bCs/>
          <w:sz w:val="24"/>
          <w:szCs w:val="24"/>
        </w:rPr>
        <w:t xml:space="preserve">аработную плату, накладные и </w:t>
      </w:r>
      <w:r>
        <w:rPr>
          <w:bCs/>
          <w:sz w:val="24"/>
          <w:szCs w:val="24"/>
        </w:rPr>
        <w:t xml:space="preserve">командировочные расходы</w:t>
      </w:r>
      <w:r>
        <w:rPr>
          <w:bCs/>
          <w:sz w:val="24"/>
          <w:szCs w:val="24"/>
        </w:rPr>
        <w:t xml:space="preserve"> персонала Поставщика;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num" w:pos="0" w:leader="none"/>
          <w:tab w:val="num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- в</w:t>
      </w:r>
      <w:r>
        <w:rPr>
          <w:bCs/>
          <w:sz w:val="24"/>
          <w:szCs w:val="24"/>
        </w:rPr>
        <w:t xml:space="preserve">се прочие затраты и расходы Поставщика, связанные с поставкой Товара </w:t>
      </w:r>
      <w:r>
        <w:rPr>
          <w:bCs/>
          <w:sz w:val="24"/>
          <w:szCs w:val="24"/>
        </w:rPr>
        <w:t xml:space="preserve">и исполнением иных обязательств по Договору, а также все непредвиденные расходы, которые могут возникнуть у Поставщика в течение срока действия Договора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num" w:pos="568" w:leader="none"/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Увеличение цены</w:t>
      </w:r>
      <w:r>
        <w:rPr>
          <w:sz w:val="24"/>
          <w:szCs w:val="24"/>
        </w:rPr>
        <w:t xml:space="preserve"> Договора не требует заключения дополнительного соглашения к Договору только в случае, когда оно вызвано изменением ставки российского НДС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right="0" w:firstLine="709"/>
        <w:jc w:val="both"/>
        <w:shd w:val="clear" w:color="auto" w:fill="ffffff"/>
        <w:widowControl/>
        <w:tabs>
          <w:tab w:val="left" w:pos="0" w:leader="none"/>
          <w:tab w:val="clear" w:pos="858" w:leader="none"/>
          <w:tab w:val="left" w:pos="1134" w:leader="none"/>
          <w:tab w:val="left" w:pos="1417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Порядок оплаты: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оплата в размере 100% стоимости поставленной партии продукции производится по факту поставки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течени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е 7 (семи) рабочих дней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даты подписания Покупателем товарной накладной по форме ТОРГ-12 или УПД, при наличии акта входного контроля.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Расчеты по Договору осуществляются в валюте Российской Федерации. </w:t>
      </w:r>
      <w:r>
        <w:rPr>
          <w:bCs/>
          <w:sz w:val="24"/>
          <w:szCs w:val="24"/>
        </w:rPr>
        <w:t xml:space="preserve">Оплата производится Покупателем путем перечисления денежных средств на расчетный счет Поставщика, указанный в Договоре.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Обязательство </w:t>
      </w:r>
      <w:r>
        <w:rPr>
          <w:bCs/>
          <w:sz w:val="24"/>
          <w:szCs w:val="24"/>
        </w:rPr>
        <w:t xml:space="preserve">Покупателя</w:t>
      </w:r>
      <w:r>
        <w:rPr>
          <w:bCs/>
          <w:sz w:val="24"/>
          <w:szCs w:val="24"/>
        </w:rPr>
        <w:t xml:space="preserve"> по осуществлению платежа считается исполненным с даты списания денежных средств с расчетного счета </w:t>
      </w:r>
      <w:r>
        <w:rPr>
          <w:bCs/>
          <w:sz w:val="24"/>
          <w:szCs w:val="24"/>
        </w:rPr>
        <w:t xml:space="preserve">Покупателя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Индексация Цены Договора не </w:t>
      </w:r>
      <w:r>
        <w:rPr>
          <w:sz w:val="24"/>
          <w:szCs w:val="24"/>
          <w:highlight w:val="none"/>
        </w:rPr>
        <w:t xml:space="preserve">допускается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Поставщик обязан представить Покупателю счета</w:t>
      </w:r>
      <w:r>
        <w:rPr>
          <w:bCs/>
          <w:sz w:val="24"/>
          <w:szCs w:val="24"/>
          <w:highlight w:val="none"/>
        </w:rPr>
        <w:t xml:space="preserve">-</w:t>
      </w:r>
      <w:r>
        <w:rPr>
          <w:sz w:val="24"/>
          <w:szCs w:val="24"/>
          <w:highlight w:val="none"/>
        </w:rPr>
        <w:t xml:space="preserve">фактуры</w:t>
      </w:r>
      <w:r>
        <w:rPr>
          <w:sz w:val="24"/>
          <w:szCs w:val="24"/>
          <w:highlight w:val="none"/>
        </w:rPr>
        <w:t xml:space="preserve"> (или универсальные передаточные документы – далее УПД)</w:t>
      </w:r>
      <w:r>
        <w:rPr>
          <w:sz w:val="24"/>
          <w:szCs w:val="24"/>
          <w:highlight w:val="none"/>
        </w:rPr>
        <w:t xml:space="preserve">, выставленные в сроки и оформленные в порядке, установленном законодательством Российской Федерации. </w:t>
      </w:r>
      <w:r>
        <w:rPr>
          <w:sz w:val="24"/>
          <w:szCs w:val="24"/>
          <w:highlight w:val="none"/>
        </w:rPr>
        <w:t xml:space="preserve">В</w:t>
      </w:r>
      <w:r>
        <w:rPr>
          <w:sz w:val="24"/>
          <w:szCs w:val="24"/>
          <w:highlight w:val="none"/>
        </w:rPr>
        <w:t xml:space="preserve"> случае нарушения Поставщиком данного требования, он обязан произвести замену счета</w:t>
      </w:r>
      <w:r>
        <w:rPr>
          <w:bCs/>
          <w:sz w:val="24"/>
          <w:szCs w:val="24"/>
          <w:highlight w:val="none"/>
        </w:rPr>
        <w:t xml:space="preserve">-</w:t>
      </w:r>
      <w:r>
        <w:rPr>
          <w:sz w:val="24"/>
          <w:szCs w:val="24"/>
          <w:highlight w:val="none"/>
        </w:rPr>
        <w:t xml:space="preserve">фактуры</w:t>
      </w:r>
      <w:r>
        <w:rPr>
          <w:sz w:val="24"/>
          <w:szCs w:val="24"/>
          <w:highlight w:val="none"/>
        </w:rPr>
        <w:t xml:space="preserve">/ или УПД</w:t>
      </w:r>
      <w:r>
        <w:rPr>
          <w:sz w:val="24"/>
          <w:szCs w:val="24"/>
          <w:highlight w:val="none"/>
        </w:rPr>
        <w:t xml:space="preserve"> в течение 3 (трех) рабочих дней с даты получения соответствующего письменного требования Покупателя.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  <w:t xml:space="preserve">Поставщик обязан </w:t>
      </w:r>
      <w:r>
        <w:rPr>
          <w:sz w:val="24"/>
          <w:szCs w:val="24"/>
          <w:highlight w:val="none"/>
        </w:rPr>
        <w:t xml:space="preserve">п</w:t>
      </w:r>
      <w:r>
        <w:rPr>
          <w:sz w:val="24"/>
          <w:szCs w:val="24"/>
          <w:highlight w:val="none"/>
        </w:rPr>
        <w:t xml:space="preserve">одписать акты сверки взаимных расчетов, направленные </w:t>
      </w:r>
      <w:r>
        <w:rPr>
          <w:sz w:val="24"/>
          <w:szCs w:val="24"/>
          <w:highlight w:val="none"/>
        </w:rPr>
        <w:t xml:space="preserve">Покупателем</w:t>
      </w:r>
      <w:r>
        <w:rPr>
          <w:sz w:val="24"/>
          <w:szCs w:val="24"/>
          <w:highlight w:val="none"/>
        </w:rPr>
        <w:t xml:space="preserve"> в 2 (двух) экземплярах, и вернуть 1 (один) экземпляр </w:t>
      </w:r>
      <w:r>
        <w:rPr>
          <w:sz w:val="24"/>
          <w:szCs w:val="24"/>
          <w:highlight w:val="none"/>
        </w:rPr>
        <w:t xml:space="preserve">Покупателю</w:t>
      </w:r>
      <w:r>
        <w:rPr>
          <w:sz w:val="24"/>
          <w:szCs w:val="24"/>
          <w:highlight w:val="none"/>
        </w:rPr>
        <w:t xml:space="preserve"> в те</w:t>
      </w:r>
      <w:r>
        <w:rPr>
          <w:sz w:val="24"/>
          <w:szCs w:val="24"/>
          <w:highlight w:val="none"/>
        </w:rPr>
        <w:t xml:space="preserve">чение 5 (пяти) рабочих дней с даты получения экземпляров актов сверки расчетов от </w:t>
      </w:r>
      <w:r>
        <w:rPr>
          <w:sz w:val="24"/>
          <w:szCs w:val="24"/>
          <w:highlight w:val="none"/>
        </w:rPr>
        <w:t xml:space="preserve">Покупателя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0" w:leader="none"/>
          <w:tab w:val="left" w:pos="567" w:leader="none"/>
          <w:tab w:val="num" w:pos="716" w:leader="none"/>
          <w:tab w:val="num" w:pos="1134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none"/>
        </w:rPr>
      </w:r>
      <w:r>
        <w:rPr>
          <w:sz w:val="24"/>
          <w:highlight w:val="none"/>
        </w:rPr>
        <w:t xml:space="preserve">Покупатель</w:t>
      </w:r>
      <w:r>
        <w:rPr>
          <w:sz w:val="24"/>
          <w:highlight w:val="none"/>
        </w:rPr>
        <w:t xml:space="preserve"> вправе произвест</w:t>
      </w:r>
      <w:r>
        <w:rPr>
          <w:sz w:val="24"/>
          <w:highlight w:val="none"/>
        </w:rPr>
        <w:t xml:space="preserve">и сальдо взаимных обязательств С</w:t>
      </w:r>
      <w:r>
        <w:rPr>
          <w:sz w:val="24"/>
          <w:highlight w:val="none"/>
        </w:rPr>
        <w:t xml:space="preserve">торон путем уменьшения сумм причитающихся </w:t>
      </w:r>
      <w:r>
        <w:rPr>
          <w:sz w:val="24"/>
          <w:highlight w:val="none"/>
        </w:rPr>
        <w:t xml:space="preserve">Поставщику</w:t>
      </w:r>
      <w:r>
        <w:rPr>
          <w:sz w:val="24"/>
          <w:highlight w:val="none"/>
        </w:rPr>
        <w:t xml:space="preserve"> платежей по Договору, а также по взаимосвязанным</w:t>
      </w:r>
      <w:r>
        <w:rPr>
          <w:sz w:val="24"/>
        </w:rPr>
        <w:t xml:space="preserve"> договорам (цепочке договоров), в рамках единого комплекса</w:t>
      </w:r>
      <w:r>
        <w:rPr>
          <w:sz w:val="24"/>
        </w:rPr>
        <w:t xml:space="preserve"> хозяйственных взаимоотношений С</w:t>
      </w:r>
      <w:r>
        <w:rPr>
          <w:sz w:val="24"/>
        </w:rPr>
        <w:t xml:space="preserve">торон, направленных на исполнение Договора, на суммы задолженности </w:t>
      </w:r>
      <w:r>
        <w:rPr>
          <w:sz w:val="24"/>
        </w:rPr>
        <w:t xml:space="preserve">Поставщика</w:t>
      </w:r>
      <w:r>
        <w:rPr>
          <w:sz w:val="24"/>
        </w:rPr>
        <w:t xml:space="preserve"> перед </w:t>
      </w:r>
      <w:r>
        <w:rPr>
          <w:sz w:val="24"/>
        </w:rPr>
        <w:t xml:space="preserve">Покупателем</w:t>
      </w:r>
      <w:r>
        <w:rPr>
          <w:sz w:val="24"/>
        </w:rPr>
        <w:t xml:space="preserve">, в том числе (включая, но не ограничиваясь), суммы неотработанного аванса по Договору, су</w:t>
      </w:r>
      <w:r>
        <w:rPr>
          <w:sz w:val="24"/>
        </w:rPr>
        <w:t xml:space="preserve">ммы неустоек (пени, штрафы) за </w:t>
      </w:r>
      <w:r>
        <w:rPr>
          <w:sz w:val="24"/>
        </w:rPr>
        <w:t xml:space="preserve">неисполнение и/ или ненадлежащее исполнение обязательств по Договору, стоимость </w:t>
      </w:r>
      <w:r>
        <w:rPr>
          <w:sz w:val="24"/>
        </w:rPr>
        <w:t xml:space="preserve">работ</w:t>
      </w:r>
      <w:r>
        <w:rPr>
          <w:sz w:val="24"/>
        </w:rPr>
        <w:t xml:space="preserve"> по устранению недостатков </w:t>
      </w:r>
      <w:r>
        <w:rPr>
          <w:sz w:val="24"/>
        </w:rPr>
        <w:t xml:space="preserve">Товара, поставленного Поставщиком.</w: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направляет </w:t>
      </w:r>
      <w:r>
        <w:rPr>
          <w:sz w:val="24"/>
          <w:szCs w:val="24"/>
        </w:rPr>
        <w:t xml:space="preserve">Поставщику</w:t>
      </w:r>
      <w:r>
        <w:rPr>
          <w:sz w:val="24"/>
          <w:szCs w:val="24"/>
        </w:rPr>
        <w:t xml:space="preserve"> уведомление о проведении сальдо взаимных обязательств Сторон по Договору.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63"/>
        <w:numPr>
          <w:ilvl w:val="1"/>
          <w:numId w:val="1"/>
        </w:numPr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Обеспечительный платеж в размере: </w:t>
      </w:r>
      <w:r>
        <w:rPr>
          <w:rFonts w:ascii="Times New Roman" w:hAnsi="Times New Roman" w:cs="Times New Roman"/>
          <w:sz w:val="24"/>
          <w:szCs w:val="24"/>
        </w:rPr>
        <w:t xml:space="preserve">5% от цены договора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НДС не облагается,  внесенный Поставщиком на счет Покупателя: ДАЛЬНЕВОСТОЧНЫЙ БАНК ПАО СБЕРБАНК, БИК 040813608, К/счет 301 018 106 000 000 006 08, Р/счет 407 028 102 700 000 088 18 в качестве обеспечения исполнения обязательс</w:t>
      </w:r>
      <w:r>
        <w:rPr>
          <w:rFonts w:ascii="Times New Roman" w:hAnsi="Times New Roman" w:cs="Times New Roman"/>
          <w:sz w:val="24"/>
          <w:szCs w:val="24"/>
        </w:rPr>
        <w:t xml:space="preserve">тв по Договору в течении 10 (десяти) календарных дней с даты официальной публикации протокола по выбору победителя в Единой информационной системе в сфере закупок (www.zakupki.gov.ru), подлежит возврату Покупателем в течение 70 (семидесяти) рабочих дней с </w:t>
      </w:r>
      <w:r>
        <w:rPr>
          <w:rFonts w:ascii="Times New Roman" w:hAnsi="Times New Roman" w:cs="Times New Roman"/>
          <w:sz w:val="24"/>
          <w:szCs w:val="24"/>
        </w:rPr>
        <w:t xml:space="preserve">даты</w:t>
      </w:r>
      <w:r>
        <w:rPr>
          <w:rFonts w:ascii="Times New Roman" w:hAnsi="Times New Roman" w:cs="Times New Roman"/>
          <w:sz w:val="24"/>
          <w:szCs w:val="24"/>
        </w:rPr>
        <w:t xml:space="preserve"> полного исполне</w:t>
      </w:r>
      <w:r>
        <w:rPr>
          <w:rFonts w:ascii="Times New Roman" w:hAnsi="Times New Roman" w:cs="Times New Roman"/>
          <w:sz w:val="24"/>
          <w:szCs w:val="24"/>
        </w:rPr>
        <w:t xml:space="preserve">ния обязательств по заключенному Договору со стороны Поставщика, включая обязательства по оплате неустойки (пеней, штрафов), установленных Договором, и возмещения причинённых убытков в связи с ненадлежащим исполнением Поставщиком обязательств по Договору.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3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неисполнения Поставщиком обязательств по поставке продукции в полном объеме, в срок, указанный в договоре, Покупатель вправе удержать из обеспечительного платежа сумму начисленных Поставщику пеней и ш</w:t>
      </w:r>
      <w:r>
        <w:rPr>
          <w:rFonts w:ascii="Times New Roman" w:hAnsi="Times New Roman" w:cs="Times New Roman"/>
          <w:sz w:val="24"/>
          <w:szCs w:val="24"/>
        </w:rPr>
        <w:t xml:space="preserve">трафов, установленных разделом 6 настоящего Договора, а также сумму понесенных убытков в связи с ненадлежащим исполнением обязательств по договору Поставщиком после выставленной в адрес Поставщика претензии и не оплаченной в установленный в претензии срок.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63"/>
        <w:ind w:left="0" w:righ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В том случае, если сумма неустойки (пеней и штрафов) установл</w:t>
      </w:r>
      <w:r>
        <w:rPr>
          <w:rFonts w:ascii="Times New Roman" w:hAnsi="Times New Roman" w:cs="Times New Roman"/>
          <w:sz w:val="24"/>
          <w:szCs w:val="24"/>
        </w:rPr>
        <w:t xml:space="preserve">енных Договором и (или) сумма убытков в связи с ненадлежащим исполнением Поставщиком обязательств по договору не покрывается в полном объеме суммой обеспечительного платежа, то Поставщик обязан оплатить на р/счет Покупателя разницу, в течении 10-ти дней с </w:t>
      </w:r>
      <w:r>
        <w:rPr>
          <w:rFonts w:ascii="Times New Roman" w:hAnsi="Times New Roman" w:cs="Times New Roman"/>
          <w:sz w:val="24"/>
          <w:szCs w:val="24"/>
        </w:rPr>
        <w:t xml:space="preserve">даты</w:t>
      </w:r>
      <w:r>
        <w:rPr>
          <w:rFonts w:ascii="Times New Roman" w:hAnsi="Times New Roman" w:cs="Times New Roman"/>
          <w:sz w:val="24"/>
          <w:szCs w:val="24"/>
        </w:rPr>
        <w:t xml:space="preserve"> получения претензии с требованием об оплате.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35"/>
        <w:ind w:left="0" w:right="0" w:firstLine="709"/>
        <w:jc w:val="both"/>
        <w:rPr>
          <w:szCs w:val="24"/>
        </w:rPr>
      </w:pPr>
      <w:r>
        <w:rPr>
          <w:sz w:val="24"/>
          <w:szCs w:val="24"/>
        </w:rPr>
        <w:t xml:space="preserve">На сумму обеспечительного платежа проценты, установленные статьями 317.1, 395 и 823 ГК РФ не начисляются и не подлежат уплате.</w:t>
      </w:r>
      <w:r>
        <w:rPr>
          <w:szCs w:val="24"/>
        </w:rPr>
      </w:r>
      <w:r>
        <w:rPr>
          <w:szCs w:val="24"/>
        </w:rPr>
      </w:r>
    </w:p>
    <w:p>
      <w:pPr>
        <w:pStyle w:val="1035"/>
        <w:ind w:left="0" w:right="0" w:firstLine="709"/>
        <w:jc w:val="both"/>
        <w:rPr>
          <w:szCs w:val="24"/>
        </w:rPr>
      </w:pPr>
      <w:r>
        <w:rPr>
          <w:sz w:val="24"/>
          <w:szCs w:val="24"/>
        </w:rPr>
        <w:t xml:space="preserve">В случае выбора Поставщиком обеспечения исполнения обязательств по Договору в виде Независимой</w:t>
      </w:r>
      <w:r>
        <w:rPr>
          <w:sz w:val="24"/>
          <w:szCs w:val="24"/>
        </w:rPr>
        <w:t xml:space="preserve"> гарантии, Поставщик обязуется предоставить Покупателю </w:t>
      </w:r>
      <w:r>
        <w:rPr>
          <w:sz w:val="24"/>
          <w:szCs w:val="24"/>
        </w:rPr>
        <w:t xml:space="preserve">Независимую</w:t>
      </w:r>
      <w:r>
        <w:rPr>
          <w:sz w:val="24"/>
          <w:szCs w:val="24"/>
        </w:rPr>
        <w:t xml:space="preserve"> гарантию надлежащего исполнения обязательств по Договору в срок установленный Документацией о закупке, отвечающую требованиям, указанным в приложениях </w:t>
      </w:r>
      <w:r>
        <w:rPr>
          <w:sz w:val="24"/>
          <w:szCs w:val="24"/>
        </w:rPr>
        <w:t xml:space="preserve">№№ 3, 4 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к </w:t>
      </w:r>
      <w:r>
        <w:rPr>
          <w:sz w:val="24"/>
          <w:szCs w:val="24"/>
        </w:rPr>
        <w:t xml:space="preserve">настоящему Договору, на сумму </w:t>
      </w:r>
      <w:r>
        <w:rPr>
          <w:rFonts w:ascii="Times New Roman" w:hAnsi="Times New Roman" w:cs="Times New Roman"/>
          <w:sz w:val="24"/>
          <w:szCs w:val="24"/>
        </w:rPr>
        <w:t xml:space="preserve">5% от цены договора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(НДС не облагается), по акту приема-передачи по форме приложения № 5</w:t>
      </w:r>
      <w:r>
        <w:rPr>
          <w:sz w:val="24"/>
          <w:szCs w:val="24"/>
        </w:rPr>
        <w:t xml:space="preserve">.</w:t>
      </w:r>
      <w:r>
        <w:rPr>
          <w:szCs w:val="24"/>
        </w:rPr>
      </w:r>
      <w:r>
        <w:rPr>
          <w:szCs w:val="24"/>
        </w:rPr>
      </w:r>
    </w:p>
    <w:p>
      <w:pPr>
        <w:ind w:left="709"/>
        <w:jc w:val="both"/>
        <w:shd w:val="clear" w:color="auto" w:fill="ffffff"/>
        <w:tabs>
          <w:tab w:val="left" w:pos="567" w:leader="none"/>
          <w:tab w:val="num" w:pos="716" w:leader="none"/>
          <w:tab w:val="left" w:pos="1134" w:leader="none"/>
          <w:tab w:val="num" w:pos="1708" w:leader="none"/>
        </w:tabs>
        <w:rPr>
          <w:sz w:val="24"/>
          <w:szCs w:val="24"/>
          <w:highlight w:val="lightGray"/>
        </w:rPr>
      </w:pP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tabs>
          <w:tab w:val="num" w:pos="284" w:leader="none"/>
          <w:tab w:val="clear" w:pos="360" w:leader="none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>
        <w:rPr>
          <w:b/>
          <w:bCs/>
          <w:sz w:val="24"/>
          <w:szCs w:val="24"/>
        </w:rPr>
        <w:t xml:space="preserve">и условия </w:t>
      </w:r>
      <w:r>
        <w:rPr>
          <w:b/>
          <w:bCs/>
          <w:sz w:val="24"/>
          <w:szCs w:val="24"/>
        </w:rPr>
        <w:t xml:space="preserve">поставки </w:t>
      </w:r>
      <w:r>
        <w:rPr>
          <w:b/>
          <w:bCs/>
          <w:sz w:val="24"/>
          <w:szCs w:val="24"/>
        </w:rPr>
        <w:t xml:space="preserve">Товара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Поставка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осуществляется по Заявке</w:t>
      </w:r>
      <w:r>
        <w:rPr>
          <w:sz w:val="24"/>
          <w:szCs w:val="24"/>
        </w:rPr>
        <w:t xml:space="preserve"> в следующем порядке: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 срок не позднее 60</w:t>
      </w:r>
      <w:r>
        <w:rPr>
          <w:sz w:val="24"/>
          <w:szCs w:val="24"/>
          <w:highlight w:val="none"/>
        </w:rPr>
        <w:t xml:space="preserve"> (шестидесяти) </w:t>
      </w:r>
      <w:r>
        <w:rPr>
          <w:sz w:val="24"/>
          <w:szCs w:val="24"/>
          <w:highlight w:val="none"/>
        </w:rPr>
        <w:t xml:space="preserve">календарных</w:t>
      </w:r>
      <w:r>
        <w:rPr>
          <w:sz w:val="24"/>
          <w:szCs w:val="24"/>
          <w:highlight w:val="none"/>
        </w:rPr>
        <w:t xml:space="preserve"> дн</w:t>
      </w:r>
      <w:r>
        <w:rPr>
          <w:sz w:val="24"/>
          <w:szCs w:val="24"/>
          <w:highlight w:val="none"/>
        </w:rPr>
        <w:t xml:space="preserve">ей</w:t>
      </w:r>
      <w:r>
        <w:rPr>
          <w:sz w:val="24"/>
          <w:szCs w:val="24"/>
        </w:rPr>
        <w:t xml:space="preserve"> до </w:t>
      </w:r>
      <w:r>
        <w:rPr>
          <w:sz w:val="24"/>
          <w:szCs w:val="24"/>
        </w:rPr>
        <w:t xml:space="preserve">предполагаемой </w:t>
      </w:r>
      <w:r>
        <w:rPr>
          <w:sz w:val="24"/>
          <w:szCs w:val="24"/>
        </w:rPr>
        <w:t xml:space="preserve">даты </w:t>
      </w:r>
      <w:r>
        <w:rPr>
          <w:sz w:val="24"/>
          <w:szCs w:val="24"/>
        </w:rPr>
        <w:t xml:space="preserve">поставки Товара </w:t>
      </w:r>
      <w:r>
        <w:rPr>
          <w:sz w:val="24"/>
          <w:szCs w:val="24"/>
        </w:rPr>
        <w:t xml:space="preserve">(партии Товара) </w:t>
      </w:r>
      <w:r>
        <w:rPr>
          <w:sz w:val="24"/>
          <w:szCs w:val="24"/>
        </w:rPr>
        <w:t xml:space="preserve">направляет </w:t>
      </w:r>
      <w:r>
        <w:rPr>
          <w:sz w:val="24"/>
          <w:szCs w:val="24"/>
        </w:rPr>
        <w:t xml:space="preserve">Поставщику Заявку по электронно</w:t>
      </w:r>
      <w:r>
        <w:rPr>
          <w:sz w:val="24"/>
          <w:szCs w:val="24"/>
        </w:rPr>
        <w:t xml:space="preserve">й</w:t>
      </w:r>
      <w:r>
        <w:rPr>
          <w:sz w:val="24"/>
          <w:szCs w:val="24"/>
        </w:rPr>
        <w:t xml:space="preserve"> почте на адрес: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</w:t>
      </w:r>
      <w:r>
        <w:rPr>
          <w:sz w:val="24"/>
          <w:szCs w:val="24"/>
        </w:rPr>
        <w:t xml:space="preserve">_____.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в течени</w:t>
      </w:r>
      <w:r>
        <w:rPr>
          <w:sz w:val="24"/>
          <w:szCs w:val="24"/>
        </w:rPr>
        <w:t xml:space="preserve">е </w:t>
      </w:r>
      <w:r>
        <w:rPr>
          <w:sz w:val="24"/>
          <w:szCs w:val="24"/>
        </w:rPr>
        <w:t xml:space="preserve">1 (одного) рабочего дня</w:t>
      </w:r>
      <w:r>
        <w:rPr>
          <w:sz w:val="24"/>
          <w:szCs w:val="24"/>
        </w:rPr>
        <w:t xml:space="preserve"> с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получения </w:t>
      </w:r>
      <w:r>
        <w:rPr>
          <w:sz w:val="24"/>
          <w:szCs w:val="24"/>
        </w:rPr>
        <w:t xml:space="preserve">Заявки подтверждает</w:t>
      </w:r>
      <w:r>
        <w:rPr>
          <w:sz w:val="24"/>
          <w:szCs w:val="24"/>
        </w:rPr>
        <w:t xml:space="preserve"> поставку Товара</w:t>
      </w:r>
      <w:r>
        <w:rPr>
          <w:sz w:val="24"/>
          <w:szCs w:val="24"/>
        </w:rPr>
        <w:t xml:space="preserve"> (партии Товара), указанного 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Заявке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 электронной </w:t>
      </w:r>
      <w:r>
        <w:rPr>
          <w:sz w:val="24"/>
          <w:szCs w:val="24"/>
        </w:rPr>
        <w:t xml:space="preserve">почте </w:t>
      </w:r>
      <w:r>
        <w:rPr>
          <w:sz w:val="24"/>
          <w:szCs w:val="24"/>
        </w:rPr>
        <w:t xml:space="preserve">на адрес</w:t>
      </w:r>
      <w:r>
        <w:rPr>
          <w:sz w:val="24"/>
          <w:szCs w:val="24"/>
        </w:rPr>
        <w:t xml:space="preserve">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</w:t>
      </w:r>
      <w:r>
        <w:rPr>
          <w:sz w:val="24"/>
          <w:szCs w:val="24"/>
        </w:rPr>
        <w:t xml:space="preserve">_____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 </w:t>
      </w:r>
      <w:r>
        <w:rPr>
          <w:sz w:val="24"/>
          <w:szCs w:val="24"/>
        </w:rPr>
        <w:t xml:space="preserve">невозможности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оставить Товар </w:t>
      </w:r>
      <w:r>
        <w:rPr>
          <w:sz w:val="24"/>
          <w:szCs w:val="24"/>
        </w:rPr>
        <w:t xml:space="preserve">(партию Товара) </w:t>
      </w:r>
      <w:r>
        <w:rPr>
          <w:sz w:val="24"/>
          <w:szCs w:val="24"/>
        </w:rPr>
        <w:t xml:space="preserve">по </w:t>
      </w:r>
      <w:r>
        <w:rPr>
          <w:sz w:val="24"/>
          <w:szCs w:val="24"/>
        </w:rPr>
        <w:t xml:space="preserve">Заявке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</w:t>
      </w:r>
      <w:r>
        <w:rPr>
          <w:sz w:val="24"/>
          <w:szCs w:val="24"/>
        </w:rPr>
        <w:t xml:space="preserve">незамедлительно </w:t>
      </w:r>
      <w:r>
        <w:rPr>
          <w:sz w:val="24"/>
          <w:szCs w:val="24"/>
        </w:rPr>
        <w:t xml:space="preserve">известить </w:t>
      </w:r>
      <w:r>
        <w:rPr>
          <w:sz w:val="24"/>
          <w:szCs w:val="24"/>
        </w:rPr>
        <w:t xml:space="preserve">об этом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указанием причин невозможности выполнения поставки Товара и сроков их устранения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2"/>
          <w:numId w:val="1"/>
        </w:numPr>
        <w:ind w:left="0"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</w:t>
      </w:r>
      <w:r>
        <w:rPr>
          <w:sz w:val="24"/>
          <w:szCs w:val="24"/>
        </w:rPr>
        <w:t xml:space="preserve"> случае, указанном в п</w:t>
      </w:r>
      <w:r>
        <w:rPr>
          <w:sz w:val="24"/>
          <w:szCs w:val="24"/>
        </w:rPr>
        <w:t xml:space="preserve">ункте</w:t>
      </w:r>
      <w:r>
        <w:rPr>
          <w:sz w:val="24"/>
          <w:szCs w:val="24"/>
        </w:rPr>
        <w:t xml:space="preserve"> 3.</w:t>
      </w:r>
      <w:r>
        <w:rPr>
          <w:sz w:val="24"/>
          <w:szCs w:val="24"/>
        </w:rPr>
        <w:t xml:space="preserve">1.</w:t>
      </w:r>
      <w:r>
        <w:rPr>
          <w:sz w:val="24"/>
          <w:szCs w:val="24"/>
        </w:rPr>
        <w:t xml:space="preserve">3 Договора, </w:t>
      </w:r>
      <w:r>
        <w:rPr>
          <w:sz w:val="24"/>
          <w:szCs w:val="24"/>
        </w:rPr>
        <w:t xml:space="preserve">Покупатель </w:t>
      </w:r>
      <w:r>
        <w:rPr>
          <w:sz w:val="24"/>
          <w:szCs w:val="24"/>
        </w:rPr>
        <w:t xml:space="preserve">вправе по своему усмотрению: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3.1.4.1.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аправить новую Заявку в порядке, установленном пунктом 3.1.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 Договора </w:t>
      </w:r>
      <w:r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в согласованные с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оставщиком сроки;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tabs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3.1.4.2.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Отказаться от </w:t>
      </w:r>
      <w:r>
        <w:rPr>
          <w:sz w:val="24"/>
          <w:szCs w:val="24"/>
        </w:rPr>
        <w:t xml:space="preserve">Договор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  <w:t xml:space="preserve"> в порядке, установленном пунктом</w:t>
      </w:r>
      <w:r>
        <w:rPr>
          <w:sz w:val="24"/>
          <w:szCs w:val="24"/>
          <w:highlight w:val="none"/>
        </w:rPr>
        <w:t xml:space="preserve"> 1</w:t>
      </w:r>
      <w:r>
        <w:rPr>
          <w:sz w:val="24"/>
          <w:szCs w:val="24"/>
          <w:highlight w:val="none"/>
        </w:rPr>
        <w:t xml:space="preserve">2.2 Д</w:t>
      </w:r>
      <w:r>
        <w:rPr>
          <w:sz w:val="24"/>
          <w:szCs w:val="24"/>
        </w:rPr>
        <w:t xml:space="preserve">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2"/>
          <w:numId w:val="1"/>
        </w:numPr>
        <w:ind w:left="0" w:firstLine="709"/>
        <w:jc w:val="both"/>
        <w:widowControl/>
        <w:tabs>
          <w:tab w:val="left" w:pos="993" w:leader="none"/>
          <w:tab w:val="num" w:pos="1134" w:leader="none"/>
          <w:tab w:val="num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Стороны вправе запросить друг у друга необходимые дополнительные сведения для поставки Товара по Заявке.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течение 5 (пяти) рабочих дней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 даты </w:t>
      </w:r>
      <w:r>
        <w:rPr>
          <w:bCs/>
          <w:sz w:val="24"/>
          <w:szCs w:val="24"/>
        </w:rPr>
        <w:t xml:space="preserve">заключени</w:t>
      </w:r>
      <w:r>
        <w:rPr>
          <w:bCs/>
          <w:sz w:val="24"/>
          <w:szCs w:val="24"/>
        </w:rPr>
        <w:t xml:space="preserve">я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Стороны определяют своих представителей, уполномоченных </w:t>
      </w:r>
      <w:r>
        <w:rPr>
          <w:sz w:val="24"/>
          <w:szCs w:val="24"/>
        </w:rPr>
        <w:t xml:space="preserve">подписывать </w:t>
      </w:r>
      <w:r>
        <w:rPr>
          <w:sz w:val="24"/>
          <w:szCs w:val="24"/>
        </w:rPr>
        <w:t xml:space="preserve">Заявки</w:t>
      </w:r>
      <w:r>
        <w:rPr>
          <w:sz w:val="24"/>
          <w:szCs w:val="24"/>
        </w:rPr>
        <w:t xml:space="preserve"> (изменения к ним) и</w:t>
      </w:r>
      <w:r>
        <w:rPr>
          <w:sz w:val="24"/>
          <w:szCs w:val="24"/>
        </w:rPr>
        <w:t xml:space="preserve"> принимать Заявки к исполнению</w:t>
      </w:r>
      <w:r>
        <w:rPr>
          <w:sz w:val="24"/>
          <w:szCs w:val="24"/>
        </w:rPr>
        <w:t xml:space="preserve">, и письменно сообщаю</w:t>
      </w:r>
      <w:r>
        <w:rPr>
          <w:sz w:val="24"/>
          <w:szCs w:val="24"/>
        </w:rPr>
        <w:t xml:space="preserve">т</w:t>
      </w:r>
      <w:r>
        <w:rPr>
          <w:sz w:val="24"/>
          <w:szCs w:val="24"/>
        </w:rPr>
        <w:t xml:space="preserve"> друг другу</w:t>
      </w:r>
      <w:r>
        <w:rPr>
          <w:bCs/>
        </w:rPr>
        <w:t xml:space="preserve"> </w:t>
      </w:r>
      <w:r>
        <w:rPr>
          <w:bCs/>
          <w:sz w:val="24"/>
          <w:szCs w:val="24"/>
        </w:rPr>
        <w:t xml:space="preserve">контакты и должность </w:t>
      </w:r>
      <w:r>
        <w:rPr>
          <w:bCs/>
          <w:sz w:val="24"/>
          <w:szCs w:val="24"/>
        </w:rPr>
        <w:t xml:space="preserve">таких </w:t>
      </w:r>
      <w:r>
        <w:rPr>
          <w:bCs/>
          <w:sz w:val="24"/>
          <w:szCs w:val="24"/>
        </w:rPr>
        <w:t xml:space="preserve">представителей</w:t>
      </w:r>
      <w:r>
        <w:rPr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86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Поставка Товара производится поставщиком на склады грузополучателей. Место поставки по грузополучателям: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Комсомольские тепловые сети. 681013, г. Комсомольск/Амуре, ул. Пендрие, 6. ИНН/ КПП 1434031363/ 270345002;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Хабаровские тепловые сети. 680023, г. Хабаровск, ул. Флегонтова, 13А. ИНН/КПП1434031363/ 272145005;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Нерюнгринская ГРЭС. 678955, респ.САХА (Якутия), г.Нерюнгри, пгт Серебряный Бор. ИНН/ КПП 1434031363/ 143445001;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Благовещенская ТЭЦ. 675007, г.Благовещенск, ул. Загородная, 177, ИНН/ КПП 1434031363/ 280145003;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Райчихинская ГРЭС. 676791, Амурская обл., пгт.Прогресс, ул.Бурейская,1. ИНН/ КПП 1434031363/ 280632001;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Артемовская ТЭЦ. 692775, Россия, Приморский край, г. Артем, ул. Каширская, 23. ИНН/ КПП 1434031363/ 250232001;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Владивостокская ТЭЦ-2.  690034, г.Владивосток, ул.Фадеева, 47,           ИНН/ КПП 1434031363/ 253645003;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Партизанская ГРЭС. 692860, Россия, Приморский край, г. Партизанск, ул. Свердлова, 2. ИНН/ КПП 1434031363/ 250932001;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Приморские тепловые сети. 690091, Россия, Приморский край, г. Владивосток, ул. Западная, 29. ИНН/ КПП 1434031363/ 253645001;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ТЭЦ "Восточная". 690074, Россия, Приморский край, город Владивосток, улица Снеговая, 22. ИНН/ КПП 1434031363/ 254345001;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Амурская ТЭЦ-1.  682640, Россия, Хабаровский край, г.Амурск, ул. Западное шоссе, д.10. ИНН/ КПП  1434031363/ 270632001;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Биробиджанская ТЭЦ. 679016, Россия, Еврейская автономная область, г. Биробиджан, ул. Шолом-Алейхема, 60. ИНН/ КПП 1434031363/ 790145002;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Комсомольская ТЭЦ-2.  681000, Россия, Хабаровский край, г. Комсомольск-на-Амуре, ул. Аллея Труда, 1, корп. 3. ИНН/КПП 1434031363/270345001;   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Комсомольская ТЭЦ-3. 681034, Россия, г. Комсомольск-на-Амуре, Хабаровский край, Северное шоссе,151. ИНН/КПП 1434031363/270332003;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Хабаровская ТЭЦ-1. 680015, Россия, Хабаровский край, г. Хабаровск, ул. Узловая, 15-а. ИНН/КПП 1434031363/272145001;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Хабаровская ТЭЦ-2. 680026, г. Хабаровск, пер. Сормовский, 1. ИНН/КПП 1434031363/272232001;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СП Хабаровская ТЭЦ-3. 680025, г. Хабаровск, шоссе Федоровское, 10. ИНН/КПП1434031363/272145002;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0"/>
          <w:numId w:val="41"/>
        </w:numPr>
        <w:jc w:val="both"/>
        <w:spacing w:line="276" w:lineRule="auto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АО «ДГК» ТЭЦ в г. Советская Гавань. 682817, Россия, Хабаровский край, г. Советская Гавань, ул. Кишиневская, 2. ИНН/КПП 1434031363/270945003;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9"/>
        <w:numPr>
          <w:ilvl w:val="0"/>
          <w:numId w:val="41"/>
        </w:numPr>
        <w:jc w:val="both"/>
        <w:spacing w:line="276" w:lineRule="auto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t xml:space="preserve">АО "ДГК" СП Николаевская ТЭЦ. 682469, Хабаровский край, г. Николаевск-на-Амуре, ул. Невельского, 24. ИНН/ КПП  1434031363/ 27053200</w:t>
      </w:r>
      <w:r>
        <w:rPr>
          <w:rFonts w:ascii="Times New Roman" w:hAnsi="Times New Roman" w:cs="Times New Roman"/>
          <w:sz w:val="24"/>
          <w:szCs w:val="24"/>
        </w:rPr>
        <w:t xml:space="preserve">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9"/>
        <w:numPr>
          <w:ilvl w:val="0"/>
          <w:numId w:val="41"/>
        </w:numPr>
        <w:jc w:val="both"/>
        <w:spacing w:line="276" w:lineRule="auto"/>
        <w:tabs>
          <w:tab w:val="left" w:pos="709" w:leader="none"/>
          <w:tab w:val="left" w:pos="113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АО "ДГК" СП Амурские тепловые сети. Амурская обл., г. Благовещенск, ул. Нагорная, д. 19. ИНН/ КПП 1434031363/ 280145002. Адрес доставки: Амурская область, г. Благовещенск, Загородная, 177, склад Амурских тепловых сетей.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комплектность, количество и ассортимент поставляемого по Договору Товара должны соответствовать </w:t>
      </w:r>
      <w:r>
        <w:rPr>
          <w:bCs/>
          <w:sz w:val="24"/>
          <w:szCs w:val="24"/>
        </w:rPr>
        <w:t xml:space="preserve">Заявке</w:t>
      </w:r>
      <w:r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</w:rPr>
        <w:t xml:space="preserve">требованиям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Договора, а также Применимого права.</w:t>
      </w:r>
      <w:r>
        <w:t xml:space="preserve"> </w:t>
      </w:r>
      <w:r>
        <w:rPr>
          <w:bCs/>
          <w:sz w:val="24"/>
          <w:szCs w:val="24"/>
        </w:rPr>
        <w:t xml:space="preserve">Некачественн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(некомплектн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)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считается не поставленн</w:t>
      </w:r>
      <w:r>
        <w:rPr>
          <w:bCs/>
          <w:sz w:val="24"/>
          <w:szCs w:val="24"/>
        </w:rPr>
        <w:t xml:space="preserve">ым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Поставляемый Товар </w:t>
      </w:r>
      <w:r>
        <w:rPr>
          <w:bCs/>
          <w:sz w:val="24"/>
          <w:szCs w:val="24"/>
        </w:rPr>
        <w:t xml:space="preserve">должен</w:t>
      </w:r>
      <w:r>
        <w:rPr>
          <w:bCs/>
          <w:sz w:val="24"/>
          <w:szCs w:val="24"/>
        </w:rPr>
        <w:t xml:space="preserve"> быть новым, не бывшим в употреблении, пригодным для использования по своему назначению.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гарантирует, что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 принадлежит ему на законном основании, в споре, залоге или под арестом не состоит, </w:t>
      </w:r>
      <w:r>
        <w:rPr>
          <w:bCs/>
          <w:sz w:val="24"/>
          <w:szCs w:val="24"/>
        </w:rPr>
        <w:t xml:space="preserve">и не обременен</w:t>
      </w:r>
      <w:r>
        <w:rPr>
          <w:bCs/>
          <w:sz w:val="24"/>
          <w:szCs w:val="24"/>
        </w:rPr>
        <w:t xml:space="preserve"> правами третьих лиц.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Одновременно с передачей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 </w:t>
      </w:r>
      <w:r>
        <w:rPr>
          <w:bCs/>
          <w:sz w:val="24"/>
          <w:szCs w:val="24"/>
        </w:rPr>
        <w:t xml:space="preserve">обязан передать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оригиналы следующих относящихся к </w:t>
      </w:r>
      <w:r>
        <w:rPr>
          <w:bCs/>
          <w:sz w:val="24"/>
          <w:szCs w:val="24"/>
        </w:rPr>
        <w:t xml:space="preserve">Товару</w:t>
      </w:r>
      <w:r>
        <w:rPr>
          <w:bCs/>
          <w:sz w:val="24"/>
          <w:szCs w:val="24"/>
        </w:rPr>
        <w:t xml:space="preserve"> документов: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сертификат качества в __ </w:t>
      </w:r>
      <w:r>
        <w:rPr>
          <w:sz w:val="24"/>
          <w:szCs w:val="24"/>
          <w:highlight w:val="none"/>
        </w:rPr>
        <w:t xml:space="preserve">(____) экз.;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технический паспорт на русском языке в __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(____) экз.;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инструкция по эксплуатации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на русском языке в __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(____) экз.;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134" w:leader="none"/>
          <w:tab w:val="clear" w:pos="1778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упаковочный лист в __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(____) экз.;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2"/>
        </w:numPr>
        <w:ind w:left="0" w:firstLine="709"/>
        <w:jc w:val="both"/>
        <w:tabs>
          <w:tab w:val="left" w:pos="1134" w:leader="none"/>
          <w:tab w:val="clear" w:pos="1353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иные документы (сертификат соответствия, сертификат безопасности, сертификат пожаробезопасности, сертификат радиологической безопасности, санитарный сертификат, и т.п.) в зависимости от номенклатуры поставляемого </w:t>
      </w:r>
      <w:r>
        <w:rPr>
          <w:sz w:val="24"/>
          <w:szCs w:val="24"/>
          <w:highlight w:val="none"/>
        </w:rPr>
        <w:t xml:space="preserve">Товара</w:t>
      </w:r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numPr>
          <w:ilvl w:val="0"/>
          <w:numId w:val="2"/>
        </w:numPr>
        <w:ind w:left="0" w:firstLine="709"/>
        <w:jc w:val="both"/>
        <w:shd w:val="clear" w:color="auto" w:fill="ffffff"/>
        <w:tabs>
          <w:tab w:val="left" w:pos="1134" w:leader="none"/>
          <w:tab w:val="clear" w:pos="1353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накладная ТОРГ</w:t>
      </w:r>
      <w:r>
        <w:rPr>
          <w:sz w:val="24"/>
          <w:szCs w:val="24"/>
          <w:highlight w:val="none"/>
        </w:rPr>
        <w:t xml:space="preserve">-</w:t>
      </w:r>
      <w:r>
        <w:rPr>
          <w:sz w:val="24"/>
          <w:szCs w:val="24"/>
          <w:highlight w:val="none"/>
        </w:rPr>
        <w:t xml:space="preserve">12 в __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(____) экз.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86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отсутствия этих документов Покупатель вправе </w:t>
      </w:r>
      <w:r>
        <w:rPr>
          <w:rFonts w:ascii="Times New Roman" w:hAnsi="Times New Roman" w:cs="Times New Roman"/>
          <w:sz w:val="24"/>
          <w:szCs w:val="24"/>
        </w:rPr>
        <w:t xml:space="preserve">при</w:t>
      </w:r>
      <w:r>
        <w:rPr>
          <w:rFonts w:ascii="Times New Roman" w:hAnsi="Times New Roman" w:cs="Times New Roman"/>
          <w:sz w:val="24"/>
          <w:szCs w:val="24"/>
        </w:rPr>
        <w:t xml:space="preserve">остановить приемку </w:t>
      </w:r>
      <w:r>
        <w:rPr>
          <w:rFonts w:ascii="Times New Roman" w:hAnsi="Times New Roman" w:cs="Times New Roman"/>
          <w:sz w:val="24"/>
          <w:szCs w:val="24"/>
        </w:rPr>
        <w:t xml:space="preserve">Товара</w:t>
      </w:r>
      <w:r>
        <w:rPr>
          <w:rFonts w:ascii="Times New Roman" w:hAnsi="Times New Roman" w:cs="Times New Roman"/>
          <w:sz w:val="24"/>
          <w:szCs w:val="24"/>
        </w:rPr>
        <w:t xml:space="preserve"> до момента их предоставления</w:t>
      </w:r>
      <w:r>
        <w:rPr>
          <w:rFonts w:ascii="Times New Roman" w:hAnsi="Times New Roman" w:cs="Times New Roman"/>
          <w:sz w:val="24"/>
          <w:szCs w:val="24"/>
        </w:rPr>
        <w:t xml:space="preserve"> Поставщиком</w:t>
      </w:r>
      <w:r>
        <w:rPr>
          <w:rFonts w:ascii="Times New Roman" w:hAnsi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/>
      <w:bookmarkStart w:id="0" w:name="_Ref361408474"/>
      <w:r/>
      <w:bookmarkStart w:id="1" w:name="_Ref361408232"/>
      <w:r>
        <w:rPr>
          <w:bCs/>
          <w:sz w:val="24"/>
          <w:szCs w:val="24"/>
        </w:rPr>
        <w:t xml:space="preserve">Товар должен</w:t>
      </w:r>
      <w:r>
        <w:rPr>
          <w:bCs/>
          <w:sz w:val="24"/>
          <w:szCs w:val="24"/>
        </w:rPr>
        <w:t xml:space="preserve"> отгружаться По</w:t>
      </w:r>
      <w:r>
        <w:rPr>
          <w:bCs/>
          <w:sz w:val="24"/>
          <w:szCs w:val="24"/>
        </w:rPr>
        <w:t xml:space="preserve">ставщиком </w:t>
      </w:r>
      <w:r>
        <w:rPr>
          <w:bCs/>
          <w:sz w:val="24"/>
          <w:szCs w:val="24"/>
        </w:rPr>
        <w:t xml:space="preserve">в т</w:t>
      </w:r>
      <w:r>
        <w:rPr>
          <w:bCs/>
          <w:sz w:val="24"/>
          <w:szCs w:val="24"/>
        </w:rPr>
        <w:t xml:space="preserve">аре и упаковке, обеспечивающ</w:t>
      </w:r>
      <w:r>
        <w:rPr>
          <w:bCs/>
          <w:sz w:val="24"/>
          <w:szCs w:val="24"/>
        </w:rPr>
        <w:t xml:space="preserve">ей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полную сохранность </w:t>
      </w:r>
      <w:r>
        <w:rPr>
          <w:bCs/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от всякого рода поврежд</w:t>
      </w:r>
      <w:r>
        <w:rPr>
          <w:bCs/>
          <w:sz w:val="24"/>
          <w:szCs w:val="24"/>
        </w:rPr>
        <w:t xml:space="preserve">ений и порчи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с учетом возможных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перегрузок </w:t>
      </w:r>
      <w:r>
        <w:rPr>
          <w:bCs/>
          <w:sz w:val="24"/>
          <w:szCs w:val="24"/>
        </w:rPr>
        <w:t xml:space="preserve">и длительного хранения.</w:t>
      </w:r>
      <w:bookmarkEnd w:id="0"/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Поставщик</w:t>
      </w:r>
      <w:r>
        <w:rPr>
          <w:bCs/>
          <w:sz w:val="24"/>
          <w:szCs w:val="24"/>
        </w:rPr>
        <w:t xml:space="preserve"> обязан сообщить </w:t>
      </w:r>
      <w:r>
        <w:rPr>
          <w:bCs/>
          <w:sz w:val="24"/>
          <w:szCs w:val="24"/>
        </w:rPr>
        <w:t xml:space="preserve">Покупателю</w:t>
      </w:r>
      <w:r>
        <w:rPr>
          <w:bCs/>
          <w:sz w:val="24"/>
          <w:szCs w:val="24"/>
        </w:rPr>
        <w:t xml:space="preserve"> условия длительного хранения поставленного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(допускается определение условий хранения в сопроводительных документах).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Тара и упаковка Товара должны соответствовать </w:t>
      </w:r>
      <w:r>
        <w:rPr>
          <w:sz w:val="24"/>
          <w:szCs w:val="24"/>
        </w:rPr>
        <w:t xml:space="preserve">требованиям </w:t>
      </w:r>
      <w:r>
        <w:rPr>
          <w:sz w:val="24"/>
          <w:szCs w:val="24"/>
        </w:rPr>
        <w:t xml:space="preserve">Применимого права,</w:t>
      </w:r>
      <w:r>
        <w:rPr>
          <w:sz w:val="24"/>
          <w:szCs w:val="24"/>
        </w:rPr>
        <w:t xml:space="preserve"> предъявляемым к таре и упаковке </w:t>
      </w:r>
      <w:r>
        <w:rPr>
          <w:sz w:val="24"/>
          <w:szCs w:val="24"/>
        </w:rPr>
        <w:t xml:space="preserve">соответствующего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Товара. </w:t>
      </w:r>
      <w:r>
        <w:rPr>
          <w:bCs/>
          <w:sz w:val="24"/>
          <w:szCs w:val="24"/>
        </w:rPr>
        <w:t xml:space="preserve">Отдельные требования к упаковке и маркировке негабаритного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а также любые другие специальные требования, помимо установленных в настоящем пункте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, указываются Сторонами в Спецификации (Приложение №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 к Договору)</w:t>
      </w:r>
      <w:r>
        <w:rPr>
          <w:bCs/>
          <w:sz w:val="24"/>
          <w:szCs w:val="24"/>
        </w:rPr>
        <w:t xml:space="preserve"> и в Заявке</w:t>
      </w:r>
      <w:r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включена в </w:t>
      </w:r>
      <w:r>
        <w:rPr>
          <w:bCs/>
          <w:sz w:val="24"/>
          <w:szCs w:val="24"/>
        </w:rPr>
        <w:t xml:space="preserve">стоимость Товара</w:t>
      </w:r>
      <w:r>
        <w:rPr>
          <w:bCs/>
          <w:sz w:val="24"/>
          <w:szCs w:val="24"/>
        </w:rPr>
        <w:t xml:space="preserve">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разгрузка </w:t>
      </w:r>
      <w:r>
        <w:rPr>
          <w:sz w:val="24"/>
          <w:szCs w:val="24"/>
        </w:rPr>
        <w:t xml:space="preserve">Товара </w:t>
      </w:r>
      <w:r>
        <w:rPr>
          <w:bCs/>
          <w:sz w:val="24"/>
          <w:szCs w:val="24"/>
        </w:rPr>
        <w:t xml:space="preserve">осуществляется</w:t>
      </w:r>
      <w:r>
        <w:rPr>
          <w:sz w:val="24"/>
          <w:szCs w:val="24"/>
        </w:rPr>
        <w:t xml:space="preserve"> Поставщиком. Стоимость погрузки, доставки</w:t>
      </w:r>
      <w:r>
        <w:rPr>
          <w:sz w:val="24"/>
          <w:szCs w:val="24"/>
        </w:rPr>
        <w:t xml:space="preserve"> и</w:t>
      </w:r>
      <w:r>
        <w:rPr>
          <w:sz w:val="24"/>
          <w:szCs w:val="24"/>
        </w:rPr>
        <w:t xml:space="preserve"> разгрузки Товара включена </w:t>
      </w:r>
      <w:r>
        <w:rPr>
          <w:sz w:val="24"/>
          <w:szCs w:val="24"/>
        </w:rPr>
        <w:t xml:space="preserve">в Цену</w:t>
      </w:r>
      <w:r>
        <w:rPr>
          <w:sz w:val="24"/>
          <w:szCs w:val="24"/>
        </w:rPr>
        <w:t xml:space="preserve"> Договора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Досрочная поставка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допускается только при условии получения </w:t>
      </w:r>
      <w:r>
        <w:rPr>
          <w:sz w:val="24"/>
          <w:szCs w:val="24"/>
        </w:rPr>
        <w:t xml:space="preserve">Поставщиком </w:t>
      </w:r>
      <w:r>
        <w:rPr>
          <w:sz w:val="24"/>
          <w:szCs w:val="24"/>
        </w:rPr>
        <w:t xml:space="preserve">письменного согласия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/>
      <w:bookmarkStart w:id="2" w:name="_Ref361396594"/>
      <w:r>
        <w:rPr>
          <w:sz w:val="24"/>
          <w:szCs w:val="24"/>
        </w:rPr>
        <w:t xml:space="preserve">Датой поставки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является дата подписания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ТОРГ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  <w:t xml:space="preserve">12</w:t>
      </w:r>
      <w:r>
        <w:rPr>
          <w:sz w:val="24"/>
          <w:szCs w:val="24"/>
        </w:rPr>
        <w:t xml:space="preserve">/ </w:t>
      </w:r>
      <w:r>
        <w:rPr>
          <w:sz w:val="24"/>
          <w:szCs w:val="24"/>
          <w:highlight w:val="none"/>
        </w:rPr>
        <w:t xml:space="preserve">или УПД, при наличии</w:t>
      </w:r>
      <w:r>
        <w:rPr>
          <w:sz w:val="24"/>
          <w:szCs w:val="24"/>
          <w:highlight w:val="none"/>
        </w:rPr>
        <w:t xml:space="preserve"> Акта входного контроля</w:t>
      </w:r>
      <w:r>
        <w:rPr>
          <w:sz w:val="24"/>
          <w:szCs w:val="24"/>
          <w:highlight w:val="none"/>
        </w:rPr>
        <w:t xml:space="preserve">.</w:t>
      </w:r>
      <w:bookmarkEnd w:id="2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Право собственности на Товар, а также риск его случайной гибели или случайного повреждения переходит от Поставщика к Покупателю с </w:t>
      </w:r>
      <w:r>
        <w:rPr>
          <w:sz w:val="24"/>
          <w:szCs w:val="24"/>
        </w:rPr>
        <w:t xml:space="preserve">даты</w:t>
      </w:r>
      <w:r>
        <w:rPr>
          <w:sz w:val="24"/>
          <w:szCs w:val="24"/>
        </w:rPr>
        <w:t xml:space="preserve"> подписания Сторонами Накладной ТОРГ-12</w:t>
      </w:r>
      <w:r>
        <w:rPr>
          <w:sz w:val="24"/>
          <w:szCs w:val="24"/>
        </w:rPr>
        <w:t xml:space="preserve">/ или УПД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 xml:space="preserve">В случае поставки Товара, не обусловленного настоящим Договором или Заявкой, либо поставки Товара по цене, превышающей согласованную Сторонами, Покупатель вправе отк</w:t>
      </w:r>
      <w:r>
        <w:rPr>
          <w:sz w:val="24"/>
          <w:szCs w:val="24"/>
        </w:rPr>
        <w:t xml:space="preserve">азаться от поставленного Товара, приняв его на ответственное хранение и незамедлительно уведомить Поставщика о несоответствии для принятия мер по распоряжению Товаром. Все затра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ты, связанные с хранением или отправкой (продажей) Товара, возмещает Поставщик.</w:t>
      </w:r>
      <w:bookmarkEnd w:id="1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Поставщик не вправе произвести замену страны происхождения Товара, за исключением случая, когда в результате такой замены вместо иностранного Товара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поставляется российский Товар, при этом качество, технические и функциональные характеристики (потребительские свойства) такого Товара не должны уступать качеству и соответствующим техническим и функциональным характеристикам Товара, указанным в Договоре.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По настоящему договору у Покупателя не возникает обязанности выкупить весь Товар на всю цену Договора. В отношении Товара, на поставку которого от Покупателя не поступила заявка в течение срока действия Договора, обязательства Сторон прекр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white"/>
          <w:u w:val="none"/>
        </w:rPr>
        <w:t xml:space="preserve">ащаются с истечением срока действия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numPr>
          <w:ilvl w:val="0"/>
          <w:numId w:val="1"/>
        </w:numPr>
        <w:jc w:val="center"/>
        <w:shd w:val="clear" w:color="auto" w:fill="ffffff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Порядок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и условия </w:t>
      </w: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приемки Товара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Приемка и оценка качества Товара осуществляется Покупателем в соответствии с Инструкцией Госарбитража при Совете Министров СССР от 15.06.1965 № П-6 и Инстру</w:t>
      </w:r>
      <w:r>
        <w:rPr>
          <w:sz w:val="24"/>
          <w:szCs w:val="24"/>
        </w:rPr>
        <w:t xml:space="preserve">кцией Госарбитража при Совете Мин</w:t>
      </w:r>
      <w:r>
        <w:rPr>
          <w:sz w:val="24"/>
          <w:szCs w:val="24"/>
        </w:rPr>
        <w:t xml:space="preserve">истров СССР от 25.04.1966 № П-7 </w:t>
      </w:r>
      <w:r>
        <w:rPr>
          <w:sz w:val="24"/>
          <w:szCs w:val="24"/>
        </w:rPr>
        <w:t xml:space="preserve">в их последних редакциях, в части не урегулированной </w:t>
      </w:r>
      <w:r>
        <w:rPr>
          <w:sz w:val="24"/>
          <w:szCs w:val="24"/>
        </w:rPr>
        <w:t xml:space="preserve">Договором</w:t>
      </w:r>
      <w:r>
        <w:rPr>
          <w:sz w:val="24"/>
          <w:szCs w:val="24"/>
        </w:rPr>
        <w:t xml:space="preserve"> и не противоречащей действующему законодательству</w:t>
      </w:r>
      <w:r>
        <w:rPr>
          <w:sz w:val="24"/>
          <w:szCs w:val="24"/>
        </w:rPr>
        <w:t xml:space="preserve"> Российской Федерации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обязан проверить количество и качество принято</w:t>
      </w:r>
      <w:r>
        <w:rPr>
          <w:sz w:val="24"/>
          <w:szCs w:val="24"/>
        </w:rPr>
        <w:t xml:space="preserve">го Товара,</w:t>
      </w:r>
      <w:r>
        <w:rPr>
          <w:sz w:val="24"/>
          <w:szCs w:val="24"/>
        </w:rPr>
        <w:t xml:space="preserve"> проверить соответствие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сведениям, указанным в транспортных и сопроводительных документах, а также принять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от транспортной организации с соблюдением </w:t>
      </w:r>
      <w:r>
        <w:rPr>
          <w:sz w:val="24"/>
          <w:szCs w:val="24"/>
        </w:rPr>
        <w:t xml:space="preserve">законов, </w:t>
      </w:r>
      <w:r>
        <w:rPr>
          <w:sz w:val="24"/>
          <w:szCs w:val="24"/>
        </w:rPr>
        <w:t xml:space="preserve">правил</w:t>
      </w:r>
      <w:r>
        <w:rPr>
          <w:sz w:val="24"/>
          <w:szCs w:val="24"/>
        </w:rPr>
        <w:t xml:space="preserve"> и </w:t>
      </w:r>
      <w:r>
        <w:rPr>
          <w:sz w:val="24"/>
          <w:szCs w:val="24"/>
        </w:rPr>
        <w:t xml:space="preserve">ины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правовы</w:t>
      </w:r>
      <w:r>
        <w:rPr>
          <w:sz w:val="24"/>
          <w:szCs w:val="24"/>
        </w:rPr>
        <w:t xml:space="preserve">х</w:t>
      </w:r>
      <w:r>
        <w:rPr>
          <w:sz w:val="24"/>
          <w:szCs w:val="24"/>
        </w:rPr>
        <w:t xml:space="preserve"> акт</w:t>
      </w:r>
      <w:r>
        <w:rPr>
          <w:sz w:val="24"/>
          <w:szCs w:val="24"/>
        </w:rPr>
        <w:t xml:space="preserve">ов, регулирующих</w:t>
      </w:r>
      <w:r>
        <w:rPr>
          <w:sz w:val="24"/>
          <w:szCs w:val="24"/>
        </w:rPr>
        <w:t xml:space="preserve"> деятельность транспорта.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clear" w:pos="858" w:leader="none"/>
          <w:tab w:val="num" w:pos="1134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Приемка Товара </w:t>
      </w:r>
      <w:r>
        <w:rPr>
          <w:sz w:val="24"/>
          <w:szCs w:val="24"/>
        </w:rPr>
        <w:t xml:space="preserve">производится </w:t>
      </w:r>
      <w:r>
        <w:rPr>
          <w:sz w:val="24"/>
          <w:szCs w:val="24"/>
        </w:rPr>
        <w:t xml:space="preserve">Покупателем в одностороннем порядке в полном соответствии с обязательными требованиями, предъявляемыми к качеству поставляемого Товара.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tabs>
          <w:tab w:val="num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внутри та</w:t>
      </w:r>
      <w:r>
        <w:rPr>
          <w:sz w:val="24"/>
          <w:szCs w:val="24"/>
        </w:rPr>
        <w:t xml:space="preserve">ры и упаковки недопоставки, некомплектности, недостатков, несоответствий и/ или дефектов Товара, а также в случае отсутствия необходимых принадлежностей, относящихся к Товару, Покупатель вправе приостановить приемку Товара и уведомить об этом Поставщика.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выявленные недостатки, несоответствия и/ или дефекты Товара, в том числе путем его замены на новый, в течение 10 (десяти) календарных дней со дня составления Сторонами </w:t>
      </w:r>
      <w:r>
        <w:rPr>
          <w:sz w:val="24"/>
          <w:szCs w:val="24"/>
        </w:rPr>
        <w:t xml:space="preserve">двустороннего акта</w:t>
      </w:r>
      <w:r>
        <w:rPr>
          <w:sz w:val="24"/>
          <w:szCs w:val="24"/>
        </w:rPr>
        <w:t xml:space="preserve">, если иной способ и сроки не согласованы Сторонами.</w:t>
      </w:r>
      <w:r>
        <w:rPr>
          <w:sz w:val="24"/>
          <w:szCs w:val="24"/>
        </w:rPr>
        <w:t xml:space="preserve"> После устранения недостатков, несоответствий и/</w:t>
      </w:r>
      <w:r>
        <w:rPr>
          <w:sz w:val="24"/>
          <w:szCs w:val="24"/>
        </w:rPr>
        <w:t xml:space="preserve"> или дефектов Товара его приемка осуществляется в соответствии с настоящим разделом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tabs>
          <w:tab w:val="num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неисполнения Поставщиком обязательств по устранению выявленных недостатков, несоответствий и/ или дефектов </w:t>
      </w:r>
      <w:r>
        <w:rPr>
          <w:sz w:val="24"/>
          <w:szCs w:val="24"/>
        </w:rPr>
        <w:t xml:space="preserve">Товара </w:t>
      </w:r>
      <w:r>
        <w:rPr>
          <w:sz w:val="24"/>
          <w:szCs w:val="24"/>
        </w:rPr>
        <w:t xml:space="preserve">в порядке, предусмотренном пунктом 4.4 Договора,</w:t>
      </w:r>
      <w:r>
        <w:rPr>
          <w:sz w:val="24"/>
          <w:szCs w:val="24"/>
        </w:rPr>
        <w:t xml:space="preserve">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Если Покуп</w:t>
      </w:r>
      <w:r>
        <w:rPr>
          <w:bCs/>
          <w:sz w:val="24"/>
          <w:szCs w:val="24"/>
        </w:rPr>
        <w:t xml:space="preserve">атель отказывается от переданного</w:t>
      </w:r>
      <w:r>
        <w:rPr>
          <w:bCs/>
          <w:sz w:val="24"/>
          <w:szCs w:val="24"/>
        </w:rPr>
        <w:t xml:space="preserve"> Поставщиком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, он обязан незамедлительно письменно уведомить Поставщика о выявленных несоответствиях или недостатках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обеспечить сохранность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(ответственное хранение). Вызов представителя Поставщика для участия в продолжении приемки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и составлени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 двустороннего акта обязателен.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обязан вывезти </w:t>
      </w:r>
      <w:r>
        <w:rPr>
          <w:bCs/>
          <w:sz w:val="24"/>
          <w:szCs w:val="24"/>
        </w:rPr>
        <w:t xml:space="preserve">Товар</w:t>
      </w:r>
      <w:r>
        <w:rPr>
          <w:bCs/>
          <w:sz w:val="24"/>
          <w:szCs w:val="24"/>
        </w:rPr>
        <w:t xml:space="preserve">, принят</w:t>
      </w:r>
      <w:r>
        <w:rPr>
          <w:bCs/>
          <w:sz w:val="24"/>
          <w:szCs w:val="24"/>
        </w:rPr>
        <w:t xml:space="preserve">ый</w:t>
      </w:r>
      <w:r>
        <w:rPr>
          <w:bCs/>
          <w:sz w:val="24"/>
          <w:szCs w:val="24"/>
        </w:rPr>
        <w:t xml:space="preserve"> Покупателем (</w:t>
      </w:r>
      <w:r>
        <w:rPr>
          <w:bCs/>
          <w:sz w:val="24"/>
          <w:szCs w:val="24"/>
        </w:rPr>
        <w:t xml:space="preserve">Грузополучателем</w:t>
      </w:r>
      <w:r>
        <w:rPr>
          <w:bCs/>
          <w:sz w:val="24"/>
          <w:szCs w:val="24"/>
        </w:rPr>
        <w:t xml:space="preserve">) на ответственное хранение, или распорядиться </w:t>
      </w:r>
      <w:r>
        <w:rPr>
          <w:bCs/>
          <w:sz w:val="24"/>
          <w:szCs w:val="24"/>
        </w:rPr>
        <w:t xml:space="preserve">им</w:t>
      </w:r>
      <w:r>
        <w:rPr>
          <w:bCs/>
          <w:sz w:val="24"/>
          <w:szCs w:val="24"/>
        </w:rPr>
        <w:t xml:space="preserve"> в течение 2 </w:t>
      </w:r>
      <w:r>
        <w:rPr>
          <w:bCs/>
          <w:sz w:val="24"/>
          <w:szCs w:val="24"/>
        </w:rPr>
        <w:t xml:space="preserve">(двух) </w:t>
      </w:r>
      <w:r>
        <w:rPr>
          <w:bCs/>
          <w:sz w:val="24"/>
          <w:szCs w:val="24"/>
        </w:rPr>
        <w:t xml:space="preserve">суток. Если Поставщик в этот срок не распорядится </w:t>
      </w:r>
      <w:r>
        <w:rPr>
          <w:bCs/>
          <w:sz w:val="24"/>
          <w:szCs w:val="24"/>
        </w:rPr>
        <w:t xml:space="preserve">Товаром</w:t>
      </w:r>
      <w:r>
        <w:rPr>
          <w:bCs/>
          <w:sz w:val="24"/>
          <w:szCs w:val="24"/>
        </w:rPr>
        <w:t xml:space="preserve">, Покупатель вправе реализовать 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или возвратить Поставщику.</w:t>
      </w:r>
      <w:r>
        <w:rPr>
          <w:bCs/>
          <w:sz w:val="24"/>
          <w:szCs w:val="24"/>
        </w:rPr>
        <w:t xml:space="preserve"> Р</w:t>
      </w:r>
      <w:r>
        <w:rPr>
          <w:bCs/>
          <w:sz w:val="24"/>
          <w:szCs w:val="24"/>
        </w:rPr>
        <w:t xml:space="preserve">асходы, понесенные Покупателем в связи с принятием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на ответственное хранение, </w:t>
      </w:r>
      <w:r>
        <w:rPr>
          <w:bCs/>
          <w:sz w:val="24"/>
          <w:szCs w:val="24"/>
        </w:rPr>
        <w:t xml:space="preserve">его </w:t>
      </w:r>
      <w:r>
        <w:rPr>
          <w:bCs/>
          <w:sz w:val="24"/>
          <w:szCs w:val="24"/>
        </w:rPr>
        <w:t xml:space="preserve">реализацией 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ли возвратом Поставщику, подлежат возмещению Поставщиком. При этом вырученное от реализации </w:t>
      </w:r>
      <w:r>
        <w:rPr>
          <w:bCs/>
          <w:sz w:val="24"/>
          <w:szCs w:val="24"/>
        </w:rPr>
        <w:t xml:space="preserve">Товара</w:t>
      </w:r>
      <w:r>
        <w:rPr>
          <w:bCs/>
          <w:sz w:val="24"/>
          <w:szCs w:val="24"/>
        </w:rPr>
        <w:t xml:space="preserve"> передается Поставщику за вычетом причитающегося Покупателю.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не производить любые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</w:t>
      </w:r>
      <w:r>
        <w:rPr>
          <w:bCs/>
          <w:sz w:val="24"/>
          <w:szCs w:val="24"/>
        </w:rPr>
        <w:t xml:space="preserve">рочке поставки Товара по Заявке.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sz w:val="24"/>
          <w:szCs w:val="24"/>
          <w:highlight w:val="lightGray"/>
        </w:rPr>
      </w:pPr>
      <w:r>
        <w:rPr>
          <w:b/>
          <w:sz w:val="24"/>
          <w:szCs w:val="24"/>
          <w:highlight w:val="none"/>
        </w:rPr>
        <w:t xml:space="preserve">Гарантийный срок</w:t>
      </w:r>
      <w:r>
        <w:rPr>
          <w:b/>
          <w:sz w:val="24"/>
          <w:szCs w:val="24"/>
          <w:highlight w:val="lightGray"/>
        </w:rPr>
      </w:r>
      <w:r>
        <w:rPr>
          <w:b/>
          <w:sz w:val="24"/>
          <w:szCs w:val="24"/>
          <w:highlight w:val="lightGray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</w:t>
      </w:r>
      <w:r>
        <w:rPr>
          <w:sz w:val="24"/>
          <w:szCs w:val="24"/>
        </w:rPr>
        <w:t xml:space="preserve">арантийный срок</w:t>
      </w:r>
      <w:r>
        <w:rPr>
          <w:sz w:val="24"/>
          <w:szCs w:val="24"/>
        </w:rPr>
        <w:t xml:space="preserve"> на Товар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поставленный по Договору, устанавливается изготовителем и составляет не менее 12 (двенадцати)</w:t>
      </w:r>
      <w:r>
        <w:rPr>
          <w:sz w:val="24"/>
          <w:szCs w:val="24"/>
        </w:rPr>
        <w:t xml:space="preserve"> месяцев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даты подписания Сторонами </w:t>
      </w:r>
      <w:r>
        <w:rPr>
          <w:sz w:val="24"/>
          <w:szCs w:val="24"/>
        </w:rPr>
        <w:t xml:space="preserve">Н</w:t>
      </w:r>
      <w:r>
        <w:rPr>
          <w:sz w:val="24"/>
          <w:szCs w:val="24"/>
        </w:rPr>
        <w:t xml:space="preserve">акладной ТОРГ-12.</w:t>
      </w:r>
      <w:r>
        <w:rPr>
          <w:sz w:val="24"/>
          <w:szCs w:val="24"/>
        </w:rPr>
        <w:t xml:space="preserve"> Гарантийный срок может быть продлен в соответствии с условиями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ind w:left="0" w:firstLine="709"/>
        <w:jc w:val="both"/>
        <w:tabs>
          <w:tab w:val="left" w:pos="1134" w:leader="none"/>
          <w:tab w:val="num" w:pos="1851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Установленный в отношении Товара гарантийный срок распространяется на все составные части и комплектующие Товара.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течение Гарантийного срока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гарантирует соответствие качества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требованиям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технического паспорта и иных документов, относящихся к Товару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и Применимого права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возможность эксплуатации </w:t>
      </w:r>
      <w:r>
        <w:rPr>
          <w:sz w:val="24"/>
          <w:szCs w:val="24"/>
        </w:rPr>
        <w:t xml:space="preserve">(использования)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 в соответствии с его целевым назначением, а также </w:t>
      </w:r>
      <w:r>
        <w:rPr>
          <w:sz w:val="24"/>
          <w:szCs w:val="24"/>
        </w:rPr>
        <w:t xml:space="preserve">несет безусловную ответственность за обнаруженные недостатки</w:t>
      </w:r>
      <w:r>
        <w:rPr>
          <w:sz w:val="24"/>
          <w:szCs w:val="24"/>
        </w:rPr>
        <w:t xml:space="preserve">, несоответствия и/ или</w:t>
      </w:r>
      <w:r>
        <w:rPr>
          <w:sz w:val="24"/>
          <w:szCs w:val="24"/>
        </w:rPr>
        <w:t xml:space="preserve"> дефекты</w:t>
      </w:r>
      <w:r>
        <w:rPr>
          <w:sz w:val="24"/>
          <w:szCs w:val="24"/>
        </w:rPr>
        <w:t xml:space="preserve"> Товара</w:t>
      </w:r>
      <w:r>
        <w:rPr>
          <w:sz w:val="24"/>
          <w:szCs w:val="24"/>
        </w:rPr>
        <w:t xml:space="preserve">, если не докажет, что такие недостатки</w:t>
      </w:r>
      <w:r>
        <w:rPr>
          <w:sz w:val="24"/>
          <w:szCs w:val="24"/>
        </w:rPr>
        <w:t xml:space="preserve">, несоответствия и</w:t>
      </w:r>
      <w:r>
        <w:rPr>
          <w:sz w:val="24"/>
          <w:szCs w:val="24"/>
        </w:rPr>
        <w:t xml:space="preserve">/ или</w:t>
      </w:r>
      <w:r>
        <w:rPr>
          <w:sz w:val="24"/>
          <w:szCs w:val="24"/>
        </w:rPr>
        <w:t xml:space="preserve"> дефекты явились следствием несоблюдения Покупателем требований по использованию Товара, установленных в инструкциях и </w:t>
      </w:r>
      <w:r>
        <w:rPr>
          <w:sz w:val="24"/>
          <w:szCs w:val="24"/>
        </w:rPr>
        <w:t xml:space="preserve">иных </w:t>
      </w:r>
      <w:r>
        <w:rPr>
          <w:sz w:val="24"/>
          <w:szCs w:val="24"/>
        </w:rPr>
        <w:t xml:space="preserve">документах,</w:t>
      </w:r>
      <w:r>
        <w:rPr>
          <w:sz w:val="24"/>
          <w:szCs w:val="24"/>
        </w:rPr>
        <w:t xml:space="preserve"> переданн</w:t>
      </w:r>
      <w:r>
        <w:rPr>
          <w:sz w:val="24"/>
          <w:szCs w:val="24"/>
        </w:rPr>
        <w:t xml:space="preserve">ых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Покупателю </w:t>
      </w:r>
      <w:r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обнаружения в течение Гарантийного срока недостатков, несоответствий 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/ или (дефектов) Товара Покупатель направляет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</w:t>
      </w:r>
      <w:r>
        <w:rPr>
          <w:sz w:val="24"/>
          <w:szCs w:val="24"/>
        </w:rPr>
        <w:t xml:space="preserve">Поставщик, в случае наличия разногласий, в течение 3 (трех) </w:t>
      </w:r>
      <w:r>
        <w:rPr>
          <w:sz w:val="24"/>
          <w:szCs w:val="24"/>
        </w:rPr>
        <w:t xml:space="preserve">рабочих дней с даты получения письменного уведомления Покупателя, направляет своего уполномоченного представителя для составления Акта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дефектах. Если к указанному в настоящем пункте сроку представител</w:t>
      </w:r>
      <w:r>
        <w:rPr>
          <w:sz w:val="24"/>
          <w:szCs w:val="24"/>
        </w:rPr>
        <w:t xml:space="preserve">ь</w:t>
      </w:r>
      <w:r>
        <w:rPr>
          <w:sz w:val="24"/>
          <w:szCs w:val="24"/>
        </w:rPr>
        <w:t xml:space="preserve"> Поставщика не прибуд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т, Акт о недостатках, несоответствиях и/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или дефектах будет составлен Покупателем в одностороннем порядке и будет признан Сторонами действительным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обязан своими силами и за свой счет устранить недостатки, несоответствия и/ или дефекты Товара, обнаруженные Покупателем в течение Гарантийного срока, </w:t>
      </w:r>
      <w:r>
        <w:rPr>
          <w:sz w:val="24"/>
          <w:szCs w:val="24"/>
        </w:rPr>
        <w:t xml:space="preserve">в срок, указанный </w:t>
      </w:r>
      <w:bookmarkStart w:id="3" w:name="OLE_LINK5"/>
      <w:r/>
      <w:bookmarkStart w:id="4" w:name="OLE_LINK6"/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в соответствии с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bookmarkEnd w:id="3"/>
      <w:r/>
      <w:bookmarkEnd w:id="4"/>
      <w:r>
        <w:rPr>
          <w:sz w:val="24"/>
          <w:szCs w:val="24"/>
        </w:rPr>
        <w:t xml:space="preserve">, путем замены </w:t>
      </w:r>
      <w:r>
        <w:rPr>
          <w:sz w:val="24"/>
          <w:szCs w:val="24"/>
        </w:rPr>
        <w:t xml:space="preserve">или ремонта Т</w:t>
      </w:r>
      <w:r>
        <w:rPr>
          <w:sz w:val="24"/>
          <w:szCs w:val="24"/>
        </w:rPr>
        <w:t xml:space="preserve">овара.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 путем ремонта Товара может осуществляться только по письменному согласованию с Покупателем. </w:t>
      </w:r>
      <w:r>
        <w:rPr>
          <w:sz w:val="24"/>
          <w:szCs w:val="24"/>
        </w:rPr>
        <w:t xml:space="preserve">Поставщик вправе </w:t>
      </w:r>
      <w:r>
        <w:rPr>
          <w:sz w:val="24"/>
          <w:szCs w:val="24"/>
        </w:rPr>
        <w:t xml:space="preserve">по согласованию с Покупателем </w:t>
      </w:r>
      <w:r>
        <w:rPr>
          <w:sz w:val="24"/>
          <w:szCs w:val="24"/>
        </w:rPr>
        <w:t xml:space="preserve">вместо замены Товара возвратить Покупателю его стоимость. Вывоз Товара для целей устранения недостатков </w:t>
      </w:r>
      <w:r>
        <w:rPr>
          <w:sz w:val="24"/>
          <w:szCs w:val="24"/>
        </w:rPr>
        <w:t xml:space="preserve">(дефектов) </w:t>
      </w:r>
      <w:r>
        <w:rPr>
          <w:sz w:val="24"/>
          <w:szCs w:val="24"/>
        </w:rPr>
        <w:t xml:space="preserve">осуществляется </w:t>
      </w:r>
      <w:r>
        <w:rPr>
          <w:sz w:val="24"/>
          <w:szCs w:val="24"/>
        </w:rPr>
        <w:t xml:space="preserve">силами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а и за его счет</w:t>
      </w:r>
      <w:r>
        <w:rPr>
          <w:sz w:val="24"/>
          <w:szCs w:val="24"/>
        </w:rPr>
        <w:t xml:space="preserve">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num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не устранит недостатки </w:t>
      </w:r>
      <w:r>
        <w:rPr>
          <w:sz w:val="24"/>
          <w:szCs w:val="24"/>
        </w:rPr>
        <w:t xml:space="preserve">(дефекты) Товара </w:t>
      </w:r>
      <w:r>
        <w:rPr>
          <w:sz w:val="24"/>
          <w:szCs w:val="24"/>
        </w:rPr>
        <w:t xml:space="preserve">в установленный </w:t>
      </w:r>
      <w:r>
        <w:rPr>
          <w:sz w:val="24"/>
          <w:szCs w:val="24"/>
        </w:rPr>
        <w:t xml:space="preserve">Покупателем срок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вправе устранить их </w:t>
      </w:r>
      <w:r>
        <w:rPr>
          <w:sz w:val="24"/>
          <w:szCs w:val="24"/>
        </w:rPr>
        <w:t xml:space="preserve">собственными </w:t>
      </w:r>
      <w:r>
        <w:rPr>
          <w:sz w:val="24"/>
          <w:szCs w:val="24"/>
        </w:rPr>
        <w:t xml:space="preserve">силами или силами третьих лиц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отнесением на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соответствующих</w:t>
      </w:r>
      <w:r>
        <w:rPr>
          <w:sz w:val="24"/>
          <w:szCs w:val="24"/>
        </w:rPr>
        <w:t xml:space="preserve"> расходов. </w:t>
      </w:r>
      <w:r>
        <w:rPr>
          <w:sz w:val="24"/>
          <w:szCs w:val="24"/>
        </w:rPr>
        <w:t xml:space="preserve">Поставщик</w:t>
      </w:r>
      <w:r>
        <w:rPr>
          <w:sz w:val="24"/>
          <w:szCs w:val="24"/>
        </w:rPr>
        <w:t xml:space="preserve"> обязан возместить расходы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устранени</w:t>
      </w:r>
      <w:r>
        <w:rPr>
          <w:sz w:val="24"/>
          <w:szCs w:val="24"/>
        </w:rPr>
        <w:t xml:space="preserve">е недостатков, несоответствий и</w:t>
      </w:r>
      <w:r>
        <w:rPr>
          <w:sz w:val="24"/>
          <w:szCs w:val="24"/>
        </w:rPr>
        <w:t xml:space="preserve">/ или дефектов Товара </w:t>
      </w:r>
      <w:r>
        <w:rPr>
          <w:sz w:val="24"/>
          <w:szCs w:val="24"/>
        </w:rPr>
        <w:t xml:space="preserve">в течение 10 (десяти) рабочих дней с даты получения соответствующего письменного требования </w:t>
      </w:r>
      <w:r>
        <w:rPr>
          <w:sz w:val="24"/>
          <w:szCs w:val="24"/>
        </w:rPr>
        <w:t xml:space="preserve">Покупателя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увеличивается на тот период времени, в течение которого </w:t>
      </w:r>
      <w:r>
        <w:rPr>
          <w:sz w:val="24"/>
          <w:szCs w:val="24"/>
        </w:rPr>
        <w:t xml:space="preserve">Покупатель</w:t>
      </w:r>
      <w:r>
        <w:rPr>
          <w:sz w:val="24"/>
          <w:szCs w:val="24"/>
        </w:rPr>
        <w:t xml:space="preserve"> не мог эксплуатировать </w:t>
      </w:r>
      <w:r>
        <w:rPr>
          <w:sz w:val="24"/>
          <w:szCs w:val="24"/>
        </w:rPr>
        <w:t xml:space="preserve">(использовать) </w:t>
      </w:r>
      <w:r>
        <w:rPr>
          <w:sz w:val="24"/>
          <w:szCs w:val="24"/>
        </w:rPr>
        <w:t xml:space="preserve">Товар</w:t>
      </w:r>
      <w:r>
        <w:rPr>
          <w:sz w:val="24"/>
          <w:szCs w:val="24"/>
        </w:rPr>
        <w:t xml:space="preserve"> вследствие </w:t>
      </w:r>
      <w:r>
        <w:rPr>
          <w:sz w:val="24"/>
          <w:szCs w:val="24"/>
        </w:rPr>
        <w:t xml:space="preserve">его</w:t>
      </w:r>
      <w:r>
        <w:rPr>
          <w:sz w:val="24"/>
          <w:szCs w:val="24"/>
        </w:rPr>
        <w:t xml:space="preserve">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Гарантийный срок на замененную или отремонтированную </w:t>
      </w:r>
      <w:r>
        <w:rPr>
          <w:sz w:val="24"/>
          <w:szCs w:val="24"/>
        </w:rPr>
        <w:t xml:space="preserve">единицу Товара</w:t>
      </w:r>
      <w:r>
        <w:rPr>
          <w:sz w:val="24"/>
          <w:szCs w:val="24"/>
        </w:rPr>
        <w:t xml:space="preserve"> устанавливается продолжительностью,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.1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и начинает исчисляться заново с даты приемки </w:t>
      </w:r>
      <w:r>
        <w:rPr>
          <w:sz w:val="24"/>
          <w:szCs w:val="24"/>
        </w:rPr>
        <w:t xml:space="preserve">Покупателем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замененной единицы Товара </w:t>
      </w:r>
      <w:r>
        <w:rPr>
          <w:sz w:val="24"/>
          <w:szCs w:val="24"/>
        </w:rPr>
        <w:t xml:space="preserve">или </w:t>
      </w:r>
      <w:r>
        <w:rPr>
          <w:sz w:val="24"/>
          <w:szCs w:val="24"/>
        </w:rPr>
        <w:t xml:space="preserve">работ по устранению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Устранение недостатков</w:t>
      </w:r>
      <w:r>
        <w:rPr>
          <w:sz w:val="24"/>
          <w:szCs w:val="24"/>
        </w:rPr>
        <w:t xml:space="preserve">, несоответствий и / или </w:t>
      </w:r>
      <w:r>
        <w:rPr>
          <w:sz w:val="24"/>
          <w:szCs w:val="24"/>
        </w:rPr>
        <w:t xml:space="preserve">дефектов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Товара или возврат его стоимости</w:t>
      </w:r>
      <w:r>
        <w:rPr>
          <w:sz w:val="24"/>
          <w:szCs w:val="24"/>
        </w:rPr>
        <w:t xml:space="preserve">, в том числе в рамках срока, установленного в соответствии с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освобождает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от</w:t>
      </w:r>
      <w:r>
        <w:rPr>
          <w:sz w:val="24"/>
          <w:szCs w:val="24"/>
        </w:rPr>
        <w:t xml:space="preserve"> обязанности возмещения</w:t>
      </w:r>
      <w:r>
        <w:rPr>
          <w:sz w:val="24"/>
          <w:szCs w:val="24"/>
        </w:rPr>
        <w:t xml:space="preserve"> убытк</w:t>
      </w:r>
      <w:r>
        <w:rPr>
          <w:sz w:val="24"/>
          <w:szCs w:val="24"/>
        </w:rPr>
        <w:t xml:space="preserve">ов</w:t>
      </w:r>
      <w:r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причиненных </w:t>
      </w:r>
      <w:r>
        <w:rPr>
          <w:sz w:val="24"/>
          <w:szCs w:val="24"/>
        </w:rPr>
        <w:t xml:space="preserve">Покупателю</w:t>
      </w:r>
      <w:r>
        <w:rPr>
          <w:sz w:val="24"/>
          <w:szCs w:val="24"/>
        </w:rPr>
        <w:t xml:space="preserve"> вследствие наличия таких недостатков</w:t>
      </w:r>
      <w:r>
        <w:rPr>
          <w:sz w:val="24"/>
          <w:szCs w:val="24"/>
        </w:rPr>
        <w:t xml:space="preserve"> (дефектов)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both"/>
        <w:shd w:val="clear" w:color="auto" w:fill="ffffff"/>
        <w:tabs>
          <w:tab w:val="left" w:pos="119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ind w:left="0" w:firstLine="0"/>
        <w:jc w:val="center"/>
        <w:shd w:val="clear" w:color="auto" w:fill="ffffff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Ответственность </w:t>
      </w:r>
      <w:r>
        <w:rPr>
          <w:b/>
          <w:bCs/>
          <w:sz w:val="24"/>
          <w:szCs w:val="24"/>
        </w:rPr>
        <w:t xml:space="preserve">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За не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или ненадлежащее </w:t>
      </w:r>
      <w:r>
        <w:rPr>
          <w:sz w:val="24"/>
          <w:szCs w:val="24"/>
        </w:rPr>
        <w:t xml:space="preserve">ис</w:t>
      </w:r>
      <w:r>
        <w:rPr>
          <w:sz w:val="24"/>
          <w:szCs w:val="24"/>
        </w:rPr>
        <w:t xml:space="preserve">полнение обязательств по Договору Стороны несут ответственность в соответствии с законодательством Российской Федерации</w:t>
      </w:r>
      <w:r>
        <w:rPr>
          <w:sz w:val="24"/>
          <w:szCs w:val="24"/>
        </w:rPr>
        <w:t xml:space="preserve"> и Договором</w:t>
      </w:r>
      <w:r>
        <w:rPr>
          <w:sz w:val="24"/>
          <w:szCs w:val="24"/>
        </w:rPr>
        <w:t xml:space="preserve">. Меры ответственности, предусмотренные Договором, </w:t>
      </w:r>
      <w:r>
        <w:rPr>
          <w:sz w:val="24"/>
          <w:szCs w:val="24"/>
        </w:rPr>
        <w:t xml:space="preserve">не освобождают Стороны от ответственности, установленной законодательством Российской Федерации и должны рассматриваться как дополнительные, если Договором прямо не предусмотрено иное.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tabs>
          <w:tab w:val="left" w:pos="1134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</w:t>
      </w:r>
      <w:r>
        <w:rPr>
          <w:bCs/>
          <w:sz w:val="24"/>
          <w:szCs w:val="24"/>
        </w:rPr>
        <w:t xml:space="preserve">Покупателем сроков</w:t>
      </w:r>
      <w:r>
        <w:rPr>
          <w:bCs/>
          <w:sz w:val="24"/>
          <w:szCs w:val="24"/>
        </w:rPr>
        <w:t xml:space="preserve"> оплаты, установленных разделом 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 Договора, Поставщик в</w:t>
      </w:r>
      <w:r>
        <w:rPr>
          <w:bCs/>
          <w:sz w:val="24"/>
          <w:szCs w:val="24"/>
        </w:rPr>
        <w:t xml:space="preserve">пр</w:t>
      </w:r>
      <w:r>
        <w:rPr>
          <w:bCs/>
          <w:sz w:val="24"/>
          <w:szCs w:val="24"/>
        </w:rPr>
        <w:t xml:space="preserve">аве требовать уплаты Покупателем исключительной неустойки в размере 0,1 (ноль целых </w:t>
      </w:r>
      <w:r>
        <w:rPr>
          <w:bCs/>
          <w:sz w:val="24"/>
          <w:szCs w:val="24"/>
        </w:rPr>
        <w:t xml:space="preserve">и </w:t>
      </w:r>
      <w:r>
        <w:rPr>
          <w:bCs/>
          <w:sz w:val="24"/>
          <w:szCs w:val="24"/>
        </w:rPr>
        <w:t xml:space="preserve">одна десятая) процента от несвоевременно оплаченной суммы за каждый день просрочки</w:t>
      </w:r>
      <w:r>
        <w:rPr>
          <w:bCs/>
          <w:sz w:val="24"/>
          <w:szCs w:val="24"/>
        </w:rPr>
        <w:t xml:space="preserve">, </w:t>
      </w:r>
      <w:r>
        <w:rPr>
          <w:sz w:val="24"/>
          <w:szCs w:val="24"/>
        </w:rPr>
        <w:t xml:space="preserve">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 xml:space="preserve">нарушения Поставщиком обязательств по поставке Товара (</w:t>
      </w:r>
      <w:r>
        <w:rPr>
          <w:rFonts w:eastAsia="Calibri"/>
          <w:bCs/>
          <w:sz w:val="24"/>
          <w:szCs w:val="24"/>
        </w:rPr>
        <w:t xml:space="preserve">нарушение срока поставки, недопоставка)</w:t>
      </w:r>
      <w:r>
        <w:rPr>
          <w:sz w:val="24"/>
          <w:szCs w:val="24"/>
        </w:rPr>
        <w:t xml:space="preserve">, в том числе сроков, установленных </w:t>
      </w:r>
      <w:r>
        <w:rPr>
          <w:sz w:val="24"/>
          <w:szCs w:val="24"/>
        </w:rPr>
        <w:t xml:space="preserve">в Заявке</w:t>
      </w:r>
      <w:r>
        <w:rPr>
          <w:sz w:val="24"/>
          <w:szCs w:val="24"/>
        </w:rPr>
        <w:t xml:space="preserve">, а также в случае несвоевременного устранения выявленных недостатков Товара, Покупатель вправе требовать уплаты Поставщиком</w:t>
      </w:r>
      <w:r>
        <w:rPr>
          <w:sz w:val="24"/>
          <w:szCs w:val="24"/>
        </w:rPr>
        <w:t xml:space="preserve"> неустойки в размере 0,1 (ноль целых и одна десятая) процента </w:t>
      </w:r>
      <w:r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Ц</w:t>
      </w:r>
      <w:r>
        <w:rPr>
          <w:sz w:val="24"/>
          <w:szCs w:val="24"/>
        </w:rPr>
        <w:t xml:space="preserve">ены </w:t>
      </w:r>
      <w:r>
        <w:rPr>
          <w:sz w:val="24"/>
          <w:szCs w:val="24"/>
        </w:rPr>
        <w:t xml:space="preserve">Товара (партии Товара)</w:t>
      </w:r>
      <w:r>
        <w:rPr>
          <w:sz w:val="24"/>
          <w:szCs w:val="24"/>
        </w:rPr>
        <w:t xml:space="preserve">, указанного в Заявке, </w:t>
      </w:r>
      <w:r>
        <w:rPr>
          <w:sz w:val="24"/>
          <w:szCs w:val="24"/>
        </w:rPr>
        <w:t xml:space="preserve">за каждый день просрочки.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поступления </w:t>
      </w:r>
      <w:r>
        <w:rPr>
          <w:bCs/>
          <w:sz w:val="24"/>
          <w:szCs w:val="24"/>
        </w:rPr>
        <w:t xml:space="preserve">Товара, </w:t>
      </w:r>
      <w:r>
        <w:rPr>
          <w:bCs/>
          <w:sz w:val="24"/>
          <w:szCs w:val="24"/>
        </w:rPr>
        <w:t xml:space="preserve">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 о стране происхождения </w:t>
      </w:r>
      <w:r>
        <w:rPr>
          <w:bCs/>
          <w:sz w:val="24"/>
          <w:szCs w:val="24"/>
        </w:rPr>
        <w:t xml:space="preserve">Товара,</w:t>
      </w:r>
      <w:r>
        <w:rPr>
          <w:bCs/>
          <w:sz w:val="24"/>
          <w:szCs w:val="24"/>
        </w:rPr>
        <w:t xml:space="preserve"> согласованной в </w:t>
      </w:r>
      <w:r>
        <w:rPr>
          <w:bCs/>
          <w:sz w:val="24"/>
          <w:szCs w:val="24"/>
        </w:rPr>
        <w:t xml:space="preserve">Д</w:t>
      </w:r>
      <w:r>
        <w:rPr>
          <w:bCs/>
          <w:sz w:val="24"/>
          <w:szCs w:val="24"/>
        </w:rPr>
        <w:t xml:space="preserve">оговоре, Покупатель вправе взыскать с Поставщика штраф в разме</w:t>
      </w:r>
      <w:r>
        <w:rPr>
          <w:bCs/>
          <w:sz w:val="24"/>
          <w:szCs w:val="24"/>
        </w:rPr>
        <w:t xml:space="preserve">ре 10% от стоимости поставленного Товара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не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соответствующе</w:t>
      </w:r>
      <w:r>
        <w:rPr>
          <w:bCs/>
          <w:sz w:val="24"/>
          <w:szCs w:val="24"/>
        </w:rPr>
        <w:t xml:space="preserve">го</w:t>
      </w:r>
      <w:r>
        <w:rPr>
          <w:bCs/>
          <w:sz w:val="24"/>
          <w:szCs w:val="24"/>
        </w:rPr>
        <w:t xml:space="preserve"> сведениям.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Если в результате составления и выставления Поставщиком счетов-фактур</w:t>
      </w:r>
      <w:r>
        <w:rPr>
          <w:bCs/>
          <w:sz w:val="24"/>
          <w:szCs w:val="24"/>
          <w:highlight w:val="none"/>
        </w:rPr>
        <w:t xml:space="preserve">/ или УПД</w:t>
      </w:r>
      <w:r>
        <w:rPr>
          <w:bCs/>
          <w:sz w:val="24"/>
          <w:szCs w:val="24"/>
          <w:highlight w:val="none"/>
        </w:rPr>
        <w:t xml:space="preserve"> 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  <w:highlight w:val="none"/>
        </w:rPr>
        <w:br/>
        <w:t xml:space="preserve">по такому основанию сумм налога на добавленную стоимость, пеней и налоговых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  <w:highlight w:val="none"/>
        </w:rPr>
        <w:br/>
      </w:r>
      <w:r>
        <w:rPr>
          <w:bCs/>
          <w:sz w:val="24"/>
          <w:szCs w:val="24"/>
          <w:highlight w:val="none"/>
        </w:rPr>
        <w:t xml:space="preserve">для ко</w:t>
      </w:r>
      <w:r>
        <w:rPr>
          <w:bCs/>
          <w:sz w:val="24"/>
          <w:szCs w:val="24"/>
          <w:highlight w:val="none"/>
        </w:rPr>
        <w:t xml:space="preserve">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течение 10 (десяти) рабочих дней с даты получения соответствующего письменного требования Покупателя.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9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В случае нарушения Поставщиком сроков предоставления счетов-фактур</w:t>
      </w:r>
      <w:r>
        <w:rPr>
          <w:bCs/>
          <w:sz w:val="24"/>
          <w:szCs w:val="24"/>
          <w:highlight w:val="none"/>
        </w:rPr>
        <w:t xml:space="preserve">/ или УПД</w:t>
      </w:r>
      <w:r>
        <w:rPr>
          <w:bCs/>
          <w:sz w:val="24"/>
          <w:szCs w:val="24"/>
          <w:highlight w:val="none"/>
        </w:rPr>
        <w:t xml:space="preserve">, установленных п</w:t>
      </w:r>
      <w:r>
        <w:rPr>
          <w:bCs/>
          <w:sz w:val="24"/>
          <w:szCs w:val="24"/>
          <w:highlight w:val="none"/>
        </w:rPr>
        <w:t xml:space="preserve">унктом </w:t>
      </w:r>
      <w:r>
        <w:rPr>
          <w:bCs/>
          <w:sz w:val="24"/>
          <w:szCs w:val="24"/>
          <w:highlight w:val="none"/>
        </w:rPr>
        <w:t xml:space="preserve">2</w:t>
      </w:r>
      <w:r>
        <w:rPr>
          <w:bCs/>
          <w:sz w:val="24"/>
          <w:szCs w:val="24"/>
          <w:highlight w:val="none"/>
        </w:rPr>
        <w:t xml:space="preserve">.</w:t>
      </w:r>
      <w:r>
        <w:rPr>
          <w:bCs/>
          <w:sz w:val="24"/>
          <w:szCs w:val="24"/>
          <w:highlight w:val="none"/>
        </w:rPr>
        <w:t xml:space="preserve">8 </w:t>
      </w:r>
      <w:r>
        <w:rPr>
          <w:bCs/>
          <w:sz w:val="24"/>
          <w:szCs w:val="24"/>
          <w:highlight w:val="none"/>
        </w:rPr>
        <w:t xml:space="preserve">Договора, Покупатель вправе требовать уплаты Поставщиком штрафа в размере 50 000 (Пятидесяти тысяч) рублей за каждый случай нарушения</w:t>
      </w:r>
      <w:r>
        <w:rPr>
          <w:bCs/>
          <w:sz w:val="24"/>
          <w:szCs w:val="24"/>
          <w:highlight w:val="lightGray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Обязанность по уплате неустойки и/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Уплата неустойки и/ или штрафа не освобождает Стороны от исполнения обязательств по Договору, обязанности по устранению допущенных нарушений условий Договора и/ или их последствий.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Учитывая, что для Покупателя</w:t>
      </w:r>
      <w:r>
        <w:rPr>
          <w:bCs/>
          <w:sz w:val="24"/>
          <w:szCs w:val="24"/>
        </w:rPr>
        <w:t xml:space="preserve">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Пост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вщиком соответствующих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</w:t>
      </w:r>
      <w:r>
        <w:rPr>
          <w:bCs/>
          <w:sz w:val="24"/>
          <w:szCs w:val="24"/>
        </w:rPr>
        <w:br/>
        <w:t xml:space="preserve">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</w:t>
      </w:r>
      <w:r>
        <w:rPr>
          <w:bCs/>
          <w:sz w:val="24"/>
          <w:szCs w:val="24"/>
        </w:rPr>
        <w:br/>
        <w:t xml:space="preserve">в письменном требовании,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сумма неустойки, подлежащая уплате виновной Стороной, определяется на основании решения суда.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В случае нарушения Поставщиком обязательств по поставке Товара на срок свыше 60 (шестидесяти) календарных дней, Покупатель имеет право расторгнуть Договор в одностороннем внесудебном порядке, а также потребовать возмещения убытков. При этом Покупатель та</w:t>
      </w:r>
      <w:r>
        <w:rPr>
          <w:bCs/>
          <w:sz w:val="24"/>
          <w:szCs w:val="24"/>
          <w:highlight w:val="none"/>
        </w:rPr>
        <w:t xml:space="preserve">кже вправе возвратить Поставщику продукцию, ранее принятую по Договору, и потребовать возврата уплаченных денежных средств.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360" w:firstLine="0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Антикоррупционная оговорка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и/или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и/или представителям другой С</w:t>
      </w:r>
      <w:r>
        <w:rPr>
          <w:bCs/>
          <w:color w:val="000000"/>
          <w:sz w:val="24"/>
          <w:szCs w:val="24"/>
        </w:rPr>
        <w:t xml:space="preserve">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и/или представители также обязуются не осуществлять действия, квалифицируемые применимым для</w:t>
      </w:r>
      <w:r>
        <w:rPr>
          <w:bCs/>
          <w:color w:val="000000"/>
          <w:sz w:val="24"/>
          <w:szCs w:val="24"/>
        </w:rPr>
        <w:t xml:space="preserve">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</w:t>
      </w:r>
      <w:r>
        <w:rPr>
          <w:bCs/>
          <w:color w:val="000000"/>
          <w:sz w:val="24"/>
          <w:szCs w:val="24"/>
        </w:rPr>
        <w:t xml:space="preserve">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об </w:t>
      </w:r>
      <w:r>
        <w:rPr>
          <w:bCs/>
          <w:color w:val="000000"/>
          <w:sz w:val="24"/>
          <w:szCs w:val="24"/>
        </w:rPr>
        <w:t xml:space="preserve">итогах рассмотрения уведомления о нарушении, другая Сторона имеет право отказаться от Договора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</w:t>
      </w:r>
      <w:r>
        <w:rPr>
          <w:color w:val="000000"/>
          <w:sz w:val="24"/>
          <w:szCs w:val="24"/>
        </w:rPr>
        <w:t xml:space="preserve">РусГидро</w:t>
      </w:r>
      <w:r>
        <w:rPr>
          <w:color w:val="000000"/>
          <w:sz w:val="24"/>
          <w:szCs w:val="24"/>
        </w:rPr>
        <w:t xml:space="preserve">: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Электронная почта: </w:t>
      </w:r>
      <w:hyperlink r:id="rId17" w:tooltip="mailto:ld@rushydro.ru" w:history="1">
        <w:r>
          <w:rPr>
            <w:rStyle w:val="1079"/>
            <w:sz w:val="24"/>
            <w:szCs w:val="24"/>
          </w:rPr>
          <w:t xml:space="preserve">ld@rushydro.ru</w:t>
        </w:r>
      </w:hyperlink>
      <w:r>
        <w:rPr>
          <w:sz w:val="24"/>
          <w:szCs w:val="24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2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num" w:pos="1276" w:leader="none"/>
          <w:tab w:val="clear" w:pos="4690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jc w:val="both"/>
        <w:shd w:val="clear" w:color="auto" w:fill="ffffff"/>
        <w:widowControl/>
        <w:tabs>
          <w:tab w:val="left" w:pos="0" w:leader="none"/>
          <w:tab w:val="left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Обстоятельства непреодолимой силы (форс-мажор)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</w:t>
      </w:r>
      <w:r>
        <w:rPr>
          <w:bCs/>
          <w:sz w:val="24"/>
          <w:szCs w:val="24"/>
        </w:rPr>
        <w:t xml:space="preserve">ождаются от ответственности за неисполнение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</w:t>
      </w:r>
      <w:r>
        <w:rPr>
          <w:bCs/>
          <w:sz w:val="24"/>
          <w:szCs w:val="24"/>
        </w:rPr>
        <w:t xml:space="preserve">, и которые Стороны не могли ни предвидеть, ни предотвратить разумными мерами, в том числе: стихийные бедствия (землетрясение, наводнение, ураган), пожар, массовые заболевания (эпидемии), военные действия, террористические акты, диверсии, запретительные ме</w:t>
      </w:r>
      <w:r>
        <w:rPr>
          <w:bCs/>
          <w:sz w:val="24"/>
          <w:szCs w:val="24"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силы только </w:t>
      </w:r>
      <w:r>
        <w:rPr>
          <w:bCs/>
          <w:sz w:val="24"/>
          <w:szCs w:val="24"/>
        </w:rPr>
        <w:br/>
        <w:t xml:space="preserve">в случае, если такие обстоятельства непосредственно повлияли на возможность исполнения этой Стороной условий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 xml:space="preserve"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Надлежащим (достаточным) доказательством наличия/ возникновения и продолжительности действия</w:t>
      </w:r>
      <w:r>
        <w:rPr>
          <w:bCs/>
          <w:sz w:val="24"/>
          <w:szCs w:val="24"/>
        </w:rPr>
        <w:t xml:space="preserve"> обстоятельств непреодолимой силы </w:t>
      </w:r>
      <w:r>
        <w:rPr>
          <w:bCs/>
          <w:sz w:val="24"/>
          <w:szCs w:val="24"/>
        </w:rPr>
        <w:t xml:space="preserve">являю</w:t>
      </w:r>
      <w:r>
        <w:rPr>
          <w:bCs/>
          <w:sz w:val="24"/>
          <w:szCs w:val="24"/>
        </w:rPr>
        <w:t xml:space="preserve">тся </w:t>
      </w:r>
      <w:r>
        <w:rPr>
          <w:bCs/>
          <w:sz w:val="24"/>
          <w:szCs w:val="24"/>
        </w:rPr>
        <w:t xml:space="preserve">документы</w:t>
      </w:r>
      <w:r>
        <w:rPr>
          <w:bCs/>
          <w:sz w:val="24"/>
          <w:szCs w:val="24"/>
        </w:rPr>
        <w:t xml:space="preserve">, выдаваемы</w:t>
      </w:r>
      <w:r>
        <w:rPr>
          <w:bCs/>
          <w:sz w:val="24"/>
          <w:szCs w:val="24"/>
        </w:rPr>
        <w:t xml:space="preserve">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</w:r>
      <w:r>
        <w:rPr>
          <w:bCs/>
          <w:sz w:val="24"/>
          <w:szCs w:val="24"/>
        </w:rPr>
        <w:t xml:space="preserve">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left" w:pos="1134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  <w:sz w:val="24"/>
          <w:szCs w:val="24"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  <w:sz w:val="24"/>
          <w:szCs w:val="24"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left" w:pos="0" w:leader="none"/>
          <w:tab w:val="left" w:pos="568" w:leader="none"/>
          <w:tab w:val="left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 xml:space="preserve">в одностороннем внесудебном порядке.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0"/>
          <w:numId w:val="1"/>
        </w:numPr>
        <w:contextualSpacing/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Особые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 привлекать и не допускать привлечения к исполнению обязательств по Договору организации, имеющие признаки недобросовестности, опред</w:t>
      </w:r>
      <w:r>
        <w:rPr>
          <w:bCs/>
          <w:sz w:val="24"/>
          <w:szCs w:val="24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8" w:tooltip="consultantplus://offline/ref=94D5CE8889791A29DE57299515463A9D6134D8237B999C803E6F853513x2A2P" w:history="1">
        <w:r>
          <w:rPr>
            <w:bCs/>
            <w:sz w:val="24"/>
            <w:szCs w:val="24"/>
          </w:rPr>
          <w:t xml:space="preserve"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19" w:tooltip="consultantplus://offline/ref=94D5CE8889791A29DE57299515463A9D6135D2287D929C803E6F853513x2A2P" w:history="1">
        <w:r>
          <w:rPr>
            <w:bCs/>
            <w:sz w:val="24"/>
            <w:szCs w:val="24"/>
          </w:rPr>
          <w:t xml:space="preserve">№ 15658/09</w:t>
        </w:r>
      </w:hyperlink>
      <w:r>
        <w:rPr>
          <w:bCs/>
          <w:sz w:val="24"/>
          <w:szCs w:val="24"/>
        </w:rPr>
        <w:t xml:space="preserve">, согласно которым при оценке необоснованной налоговой выгоды необходимо</w:t>
      </w:r>
      <w:r>
        <w:rPr>
          <w:bCs/>
          <w:sz w:val="24"/>
          <w:szCs w:val="24"/>
        </w:rPr>
        <w:t xml:space="preserve">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и/или соответствующие </w:t>
      </w:r>
      <w:hyperlink r:id="rId20" w:tooltip="consultantplus://offline/ref=79440D5123ABA6A25F43346AB59DBAAC7032C8E1556DA64FAED62E167F76889C2B7C475C32EFC59BJ8rDH" w:history="1">
        <w:r>
          <w:rPr>
            <w:bCs/>
            <w:sz w:val="24"/>
            <w:szCs w:val="24"/>
          </w:rPr>
          <w:t xml:space="preserve">Критери</w:t>
        </w:r>
      </w:hyperlink>
      <w:r>
        <w:rPr>
          <w:bCs/>
          <w:sz w:val="24"/>
          <w:szCs w:val="24"/>
        </w:rPr>
        <w:t xml:space="preserve">ям оценки рисков,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недобросовестности, указанных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обязательств, установленных п</w:t>
      </w:r>
      <w:r>
        <w:rPr>
          <w:bCs/>
          <w:sz w:val="24"/>
          <w:szCs w:val="24"/>
        </w:rPr>
        <w:t xml:space="preserve">унктами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Договора, Покупатель в дополнение к основаниям, предусмотренным Договором, вправе </w:t>
      </w:r>
      <w:r>
        <w:rPr>
          <w:bCs/>
          <w:sz w:val="24"/>
          <w:szCs w:val="24"/>
        </w:rPr>
        <w:t xml:space="preserve">в одностороннем внесудебном порядке отказаться </w:t>
      </w:r>
      <w:r>
        <w:rPr>
          <w:bCs/>
          <w:sz w:val="24"/>
          <w:szCs w:val="24"/>
        </w:rPr>
        <w:t xml:space="preserve">от Договора путем направления уведомления </w:t>
      </w:r>
      <w:r>
        <w:rPr>
          <w:bCs/>
          <w:sz w:val="24"/>
          <w:szCs w:val="24"/>
        </w:rPr>
        <w:t xml:space="preserve">об отказе от Договора (исполнения Договора) </w:t>
      </w:r>
      <w:r>
        <w:rPr>
          <w:bCs/>
          <w:sz w:val="24"/>
          <w:szCs w:val="24"/>
        </w:rPr>
        <w:t xml:space="preserve">с указанием даты </w:t>
      </w:r>
      <w:r>
        <w:rPr>
          <w:bCs/>
          <w:sz w:val="24"/>
          <w:szCs w:val="24"/>
        </w:rPr>
        <w:t xml:space="preserve">прекращения (</w:t>
      </w:r>
      <w:r>
        <w:rPr>
          <w:bCs/>
          <w:sz w:val="24"/>
          <w:szCs w:val="24"/>
        </w:rPr>
        <w:t xml:space="preserve">расторжения</w:t>
      </w:r>
      <w:r>
        <w:rPr>
          <w:bCs/>
          <w:sz w:val="24"/>
          <w:szCs w:val="24"/>
        </w:rPr>
        <w:t xml:space="preserve">) Договора,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которая</w:t>
      </w:r>
      <w:r>
        <w:rPr>
          <w:bCs/>
          <w:sz w:val="24"/>
          <w:szCs w:val="24"/>
        </w:rPr>
        <w:t xml:space="preserve"> должна наступать ранее 10 (десяти) рабочих дней с даты получения Поставщиком</w:t>
      </w:r>
      <w:r>
        <w:rPr>
          <w:bCs/>
          <w:sz w:val="24"/>
          <w:szCs w:val="24"/>
        </w:rPr>
        <w:t xml:space="preserve"> такого уведомления</w:t>
      </w:r>
      <w:r>
        <w:rPr>
          <w:bCs/>
          <w:sz w:val="24"/>
          <w:szCs w:val="24"/>
        </w:rPr>
        <w:t xml:space="preserve">. Договор счита</w:t>
      </w:r>
      <w:r>
        <w:rPr>
          <w:bCs/>
          <w:sz w:val="24"/>
          <w:szCs w:val="24"/>
        </w:rPr>
        <w:t xml:space="preserve">ет</w:t>
      </w:r>
      <w:r>
        <w:rPr>
          <w:bCs/>
          <w:sz w:val="24"/>
          <w:szCs w:val="24"/>
        </w:rPr>
        <w:t xml:space="preserve">ся </w:t>
      </w:r>
      <w:r>
        <w:rPr>
          <w:bCs/>
          <w:sz w:val="24"/>
          <w:szCs w:val="24"/>
        </w:rPr>
        <w:t xml:space="preserve">прекращенным (</w:t>
      </w:r>
      <w:r>
        <w:rPr>
          <w:bCs/>
          <w:sz w:val="24"/>
          <w:szCs w:val="24"/>
        </w:rPr>
        <w:t xml:space="preserve">расторгнутым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с даты, указанной в </w:t>
      </w:r>
      <w:r>
        <w:rPr>
          <w:bCs/>
          <w:sz w:val="24"/>
          <w:szCs w:val="24"/>
        </w:rPr>
        <w:t xml:space="preserve">уведомлении об отказе от Договора (исполнения Договора) </w:t>
      </w:r>
      <w:r>
        <w:rPr>
          <w:bCs/>
          <w:sz w:val="24"/>
          <w:szCs w:val="24"/>
        </w:rPr>
        <w:t xml:space="preserve">при условии, что Покупатель не отзовет указанное Уведомление по итогам рассмотрения мотивированных </w:t>
      </w:r>
      <w:r>
        <w:rPr>
          <w:bCs/>
          <w:sz w:val="24"/>
          <w:szCs w:val="24"/>
        </w:rPr>
        <w:t xml:space="preserve">письменных </w:t>
      </w:r>
      <w:r>
        <w:rPr>
          <w:bCs/>
          <w:sz w:val="24"/>
          <w:szCs w:val="24"/>
        </w:rPr>
        <w:t xml:space="preserve">возражений Поставщика</w:t>
      </w:r>
      <w:r>
        <w:rPr>
          <w:bCs/>
          <w:sz w:val="24"/>
          <w:szCs w:val="24"/>
        </w:rPr>
        <w:t xml:space="preserve">, представленных</w:t>
      </w:r>
      <w:r>
        <w:rPr>
          <w:bCs/>
          <w:sz w:val="24"/>
          <w:szCs w:val="24"/>
        </w:rPr>
        <w:t xml:space="preserve"> до </w:t>
      </w:r>
      <w:r>
        <w:rPr>
          <w:bCs/>
          <w:sz w:val="24"/>
          <w:szCs w:val="24"/>
        </w:rPr>
        <w:t xml:space="preserve">наступления указанной Покупателем </w:t>
      </w:r>
      <w:r>
        <w:rPr>
          <w:bCs/>
          <w:sz w:val="24"/>
          <w:szCs w:val="24"/>
        </w:rPr>
        <w:t xml:space="preserve">даты расторжения.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обяза</w:t>
      </w:r>
      <w:r>
        <w:rPr>
          <w:bCs/>
          <w:sz w:val="24"/>
          <w:szCs w:val="24"/>
        </w:rPr>
        <w:t xml:space="preserve">н</w:t>
      </w:r>
      <w:r>
        <w:rPr>
          <w:bCs/>
          <w:sz w:val="24"/>
          <w:szCs w:val="24"/>
        </w:rPr>
        <w:t xml:space="preserve"> уплатить Покупателю штраф в размере суммы денежных средств, перечисленной организации, отвечающей признакам недобросовестности, а также </w:t>
      </w:r>
      <w:r>
        <w:rPr>
          <w:bCs/>
          <w:sz w:val="24"/>
          <w:szCs w:val="24"/>
        </w:rPr>
        <w:t xml:space="preserve">дополнительно компенсировать Покупателю </w:t>
      </w:r>
      <w:r>
        <w:rPr>
          <w:bCs/>
          <w:sz w:val="24"/>
          <w:szCs w:val="24"/>
        </w:rPr>
        <w:t xml:space="preserve">убытки, причиненные в результате нарушения обязательств, установленных </w:t>
      </w:r>
      <w:r>
        <w:rPr>
          <w:bCs/>
          <w:sz w:val="24"/>
          <w:szCs w:val="24"/>
        </w:rPr>
        <w:t xml:space="preserve">пунктами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.1,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.2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Штраф, предусмотренный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Договора, оплачивается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в течение 10 (десяти) рабочих дней с даты получения соответствующего </w:t>
      </w:r>
      <w:r>
        <w:rPr>
          <w:bCs/>
          <w:sz w:val="24"/>
          <w:szCs w:val="24"/>
        </w:rPr>
        <w:t xml:space="preserve">письменного </w:t>
      </w:r>
      <w:r>
        <w:rPr>
          <w:bCs/>
          <w:sz w:val="24"/>
          <w:szCs w:val="24"/>
        </w:rPr>
        <w:t xml:space="preserve">требования</w:t>
      </w:r>
      <w:r>
        <w:rPr>
          <w:bCs/>
          <w:sz w:val="24"/>
          <w:szCs w:val="24"/>
        </w:rPr>
        <w:t xml:space="preserve"> Покупателя</w:t>
      </w:r>
      <w:r>
        <w:rPr>
          <w:bCs/>
          <w:sz w:val="24"/>
          <w:szCs w:val="24"/>
        </w:rPr>
        <w:t xml:space="preserve">. Покупатель вправе предъявить требование об уплате штрафа </w:t>
      </w:r>
      <w:r>
        <w:rPr>
          <w:bCs/>
          <w:sz w:val="24"/>
          <w:szCs w:val="24"/>
        </w:rPr>
        <w:t xml:space="preserve">вне зависимости о</w:t>
      </w:r>
      <w:r>
        <w:rPr>
          <w:bCs/>
          <w:sz w:val="24"/>
          <w:szCs w:val="24"/>
        </w:rPr>
        <w:t xml:space="preserve">т </w:t>
      </w:r>
      <w:r>
        <w:rPr>
          <w:bCs/>
          <w:sz w:val="24"/>
          <w:szCs w:val="24"/>
        </w:rPr>
        <w:t xml:space="preserve">направления уведомления об отказе от Договора (исполнения</w:t>
      </w:r>
      <w:r>
        <w:rPr>
          <w:bCs/>
          <w:sz w:val="24"/>
          <w:szCs w:val="24"/>
        </w:rPr>
        <w:t xml:space="preserve"> Договора</w:t>
      </w:r>
      <w:r>
        <w:rPr>
          <w:bCs/>
          <w:sz w:val="24"/>
          <w:szCs w:val="24"/>
        </w:rPr>
        <w:t xml:space="preserve">), предусмотренного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.3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Покупатель вправе приостановить осуществление </w:t>
      </w:r>
      <w:r>
        <w:rPr>
          <w:bCs/>
          <w:sz w:val="24"/>
          <w:szCs w:val="24"/>
        </w:rPr>
        <w:t xml:space="preserve">любых </w:t>
      </w:r>
      <w:r>
        <w:rPr>
          <w:bCs/>
          <w:sz w:val="24"/>
          <w:szCs w:val="24"/>
        </w:rPr>
        <w:t xml:space="preserve">платежей</w:t>
      </w:r>
      <w:r>
        <w:rPr>
          <w:bCs/>
          <w:sz w:val="24"/>
          <w:szCs w:val="24"/>
        </w:rPr>
        <w:t xml:space="preserve"> по Договору</w:t>
      </w:r>
      <w:r>
        <w:rPr>
          <w:bCs/>
          <w:sz w:val="24"/>
          <w:szCs w:val="24"/>
        </w:rPr>
        <w:t xml:space="preserve">, причитающихся Поставщику, независимо от наличия оснований и наступления сроков таких платежей, до уплаты </w:t>
      </w:r>
      <w:r>
        <w:rPr>
          <w:bCs/>
          <w:sz w:val="24"/>
          <w:szCs w:val="24"/>
        </w:rPr>
        <w:t xml:space="preserve">Поставщиком </w:t>
      </w:r>
      <w:r>
        <w:rPr>
          <w:bCs/>
          <w:sz w:val="24"/>
          <w:szCs w:val="24"/>
        </w:rPr>
        <w:t xml:space="preserve">штрафа, предусмотренного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 Договора</w:t>
      </w:r>
      <w:r>
        <w:rPr>
          <w:bCs/>
          <w:sz w:val="24"/>
          <w:szCs w:val="24"/>
        </w:rPr>
        <w:t xml:space="preserve">. П</w:t>
      </w:r>
      <w:r>
        <w:rPr>
          <w:bCs/>
          <w:sz w:val="24"/>
          <w:szCs w:val="24"/>
        </w:rPr>
        <w:t xml:space="preserve">ри </w:t>
      </w:r>
      <w:r>
        <w:rPr>
          <w:bCs/>
          <w:sz w:val="24"/>
          <w:szCs w:val="24"/>
        </w:rPr>
        <w:t xml:space="preserve">этом Покупатель не будет считаться просрочившим и/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или нарушившим свои обязательства по Договору.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8" w:leader="none"/>
          <w:tab w:val="num" w:pos="1134" w:leader="none"/>
          <w:tab w:val="num" w:pos="1418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</w:t>
      </w:r>
      <w:r>
        <w:rPr>
          <w:bCs/>
          <w:sz w:val="24"/>
          <w:szCs w:val="24"/>
        </w:rPr>
        <w:t xml:space="preserve">ий Договора, </w:t>
      </w:r>
      <w:r>
        <w:rPr>
          <w:bCs/>
          <w:sz w:val="24"/>
          <w:szCs w:val="24"/>
        </w:rPr>
        <w:t xml:space="preserve">положения пунктов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.4, </w:t>
      </w:r>
      <w:r>
        <w:rPr>
          <w:bCs/>
          <w:sz w:val="24"/>
          <w:szCs w:val="24"/>
        </w:rPr>
        <w:t xml:space="preserve">9</w:t>
      </w:r>
      <w:r>
        <w:rPr>
          <w:bCs/>
          <w:sz w:val="24"/>
          <w:szCs w:val="24"/>
        </w:rPr>
        <w:t xml:space="preserve">.5 </w:t>
      </w:r>
      <w:r>
        <w:rPr>
          <w:bCs/>
          <w:sz w:val="24"/>
          <w:szCs w:val="24"/>
        </w:rPr>
        <w:t xml:space="preserve">Договора </w:t>
      </w:r>
      <w:r>
        <w:rPr>
          <w:bCs/>
          <w:sz w:val="24"/>
          <w:szCs w:val="24"/>
        </w:rPr>
        <w:t xml:space="preserve">продолжают действовать в течение 4 (четырех) лет после </w:t>
      </w:r>
      <w:r>
        <w:rPr>
          <w:bCs/>
          <w:sz w:val="24"/>
          <w:szCs w:val="24"/>
        </w:rPr>
        <w:t xml:space="preserve">его прекращения (расторжения) или исполнения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ind w:firstLine="709"/>
        <w:jc w:val="both"/>
        <w:shd w:val="clear" w:color="auto" w:fill="ffffff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Заверения</w:t>
      </w:r>
      <w:r>
        <w:rPr>
          <w:b/>
          <w:sz w:val="24"/>
          <w:szCs w:val="24"/>
        </w:rPr>
        <w:t xml:space="preserve"> Сторон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</w:rPr>
        <w:t xml:space="preserve"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она является юридическим л</w:t>
      </w:r>
      <w:r>
        <w:rPr>
          <w:sz w:val="24"/>
          <w:szCs w:val="24"/>
          <w:highlight w:val="none"/>
        </w:rPr>
        <w:t xml:space="preserve">ицом/ </w:t>
      </w:r>
      <w:r>
        <w:rPr>
          <w:sz w:val="24"/>
          <w:szCs w:val="24"/>
          <w:highlight w:val="none"/>
        </w:rPr>
        <w:t xml:space="preserve">индивидуальным предпринимателем</w:t>
      </w:r>
      <w:r>
        <w:rPr>
          <w:sz w:val="24"/>
          <w:szCs w:val="24"/>
          <w:highlight w:val="none"/>
        </w:rPr>
        <w:t xml:space="preserve">, надлежащим образом учрежденным </w:t>
      </w:r>
      <w:r>
        <w:rPr>
          <w:sz w:val="24"/>
          <w:szCs w:val="24"/>
          <w:highlight w:val="none"/>
        </w:rPr>
        <w:t xml:space="preserve">и правомерно осуществляющим свою деятельность в соответствии с законодательством Российской Федерации;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  <w:highlight w:val="none"/>
        </w:rPr>
        <w:br/>
        <w:t xml:space="preserve">и исполнение всех своих обязательств, возникающих из Договора или в связи с ним;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она получила все корпоративные одобрения Договора органами управления </w:t>
      </w:r>
      <w:r>
        <w:rPr>
          <w:sz w:val="24"/>
          <w:szCs w:val="24"/>
          <w:highlight w:val="none"/>
        </w:rPr>
        <w:br/>
        <w:t xml:space="preserve">по основаниям, установленным законодательством Российской Федерации и/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  <w:highlight w:val="none"/>
        </w:rPr>
        <w:br/>
        <w:t xml:space="preserve">и иных лиц</w:t>
      </w:r>
      <w:r>
        <w:rPr>
          <w:sz w:val="24"/>
          <w:szCs w:val="24"/>
          <w:highlight w:val="none"/>
        </w:rPr>
        <w:t xml:space="preserve">,</w:t>
      </w:r>
      <w:r>
        <w:rPr>
          <w:sz w:val="24"/>
          <w:szCs w:val="24"/>
          <w:highlight w:val="none"/>
        </w:rPr>
        <w:t xml:space="preserve"> необходимые для заключения и исполнения Договора;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numPr>
          <w:ilvl w:val="0"/>
          <w:numId w:val="10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</w:t>
      </w:r>
      <w:r>
        <w:rPr>
          <w:sz w:val="24"/>
          <w:szCs w:val="24"/>
          <w:highlight w:val="none"/>
        </w:rPr>
        <w:br/>
        <w:t xml:space="preserve">или в связи с ним.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Поставщик </w:t>
      </w:r>
      <w:r>
        <w:rPr>
          <w:sz w:val="24"/>
          <w:szCs w:val="24"/>
          <w:highlight w:val="none"/>
        </w:rPr>
        <w:t xml:space="preserve">заявляет и заверяет </w:t>
      </w:r>
      <w:r>
        <w:rPr>
          <w:sz w:val="24"/>
          <w:szCs w:val="24"/>
          <w:highlight w:val="none"/>
        </w:rPr>
        <w:t xml:space="preserve">Покупател</w:t>
      </w:r>
      <w:r>
        <w:rPr>
          <w:sz w:val="24"/>
          <w:szCs w:val="24"/>
          <w:highlight w:val="none"/>
        </w:rPr>
        <w:t xml:space="preserve">я</w:t>
      </w:r>
      <w:r>
        <w:rPr>
          <w:sz w:val="24"/>
          <w:szCs w:val="24"/>
          <w:highlight w:val="none"/>
        </w:rPr>
        <w:t xml:space="preserve"> в том, что на момент заключения Договора: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учредителем</w:t>
      </w:r>
      <w:r>
        <w:rPr>
          <w:sz w:val="24"/>
          <w:szCs w:val="24"/>
          <w:highlight w:val="none"/>
        </w:rPr>
        <w:t xml:space="preserve">/ учредителями </w:t>
      </w:r>
      <w:r>
        <w:rPr>
          <w:sz w:val="24"/>
          <w:szCs w:val="24"/>
          <w:highlight w:val="none"/>
        </w:rPr>
        <w:t xml:space="preserve">Поставщика</w:t>
      </w:r>
      <w:r>
        <w:rPr>
          <w:sz w:val="24"/>
          <w:szCs w:val="24"/>
          <w:highlight w:val="none"/>
        </w:rPr>
        <w:t xml:space="preserve"> являются лица, не я</w:t>
      </w:r>
      <w:r>
        <w:rPr>
          <w:sz w:val="24"/>
          <w:szCs w:val="24"/>
          <w:highlight w:val="none"/>
        </w:rPr>
        <w:t xml:space="preserve">вляющиеся массовыми учредителем</w:t>
      </w:r>
      <w:r>
        <w:rPr>
          <w:sz w:val="24"/>
          <w:szCs w:val="24"/>
          <w:highlight w:val="none"/>
        </w:rPr>
        <w:t xml:space="preserve">/ учредителями;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руководителем </w:t>
      </w:r>
      <w:r>
        <w:rPr>
          <w:sz w:val="24"/>
          <w:szCs w:val="24"/>
          <w:highlight w:val="none"/>
        </w:rPr>
        <w:t xml:space="preserve">Поставщика</w:t>
      </w:r>
      <w:r>
        <w:rPr>
          <w:sz w:val="24"/>
          <w:szCs w:val="24"/>
          <w:highlight w:val="none"/>
        </w:rPr>
        <w:t xml:space="preserve"> является лицо, не являющееся массовым руководителем;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Поставщик </w:t>
      </w:r>
      <w:r>
        <w:rPr>
          <w:sz w:val="24"/>
          <w:szCs w:val="24"/>
          <w:highlight w:val="none"/>
        </w:rPr>
        <w:t xml:space="preserve">фактически находится по адресу, указанному в Едином государственном реестре юридических лиц;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numPr>
          <w:ilvl w:val="0"/>
          <w:numId w:val="12"/>
        </w:numPr>
        <w:ind w:left="0" w:firstLine="709"/>
        <w:jc w:val="both"/>
        <w:shd w:val="clear" w:color="auto" w:fill="ffffff"/>
        <w:widowControl/>
        <w:tabs>
          <w:tab w:val="num" w:pos="0" w:leader="none"/>
          <w:tab w:val="left" w:pos="709" w:leader="none"/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уплачивает налоги и сборы </w:t>
      </w:r>
      <w:r>
        <w:rPr>
          <w:sz w:val="24"/>
          <w:szCs w:val="24"/>
        </w:rPr>
        <w:br/>
        <w:t xml:space="preserve">в соответствии с законодательством Российской Федерации;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находится в процедуре несостоятельности (банкротства) </w:t>
      </w:r>
      <w:r>
        <w:rPr>
          <w:sz w:val="24"/>
          <w:szCs w:val="24"/>
        </w:rPr>
        <w:br/>
        <w:t xml:space="preserve">в соответстви</w:t>
      </w:r>
      <w:r>
        <w:rPr>
          <w:sz w:val="24"/>
          <w:szCs w:val="24"/>
        </w:rP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rPr>
          <w:sz w:val="24"/>
          <w:szCs w:val="24"/>
        </w:rPr>
        <w:t xml:space="preserve">Поставщика</w:t>
      </w:r>
      <w:r>
        <w:rPr>
          <w:sz w:val="24"/>
          <w:szCs w:val="24"/>
        </w:rPr>
        <w:t xml:space="preserve"> должным образом исполнять обязательства, возникающие из Договору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том числе по вопросам, влияющим на сроки, стоимость и качество </w:t>
      </w:r>
      <w:r>
        <w:rPr>
          <w:sz w:val="24"/>
          <w:szCs w:val="24"/>
        </w:rPr>
        <w:t xml:space="preserve">Товара</w:t>
      </w:r>
      <w:r>
        <w:rPr>
          <w:sz w:val="24"/>
          <w:szCs w:val="24"/>
        </w:rPr>
        <w:t xml:space="preserve">, полностью ознакомлен со всеми условиями </w:t>
      </w:r>
      <w:r>
        <w:rPr>
          <w:sz w:val="24"/>
          <w:szCs w:val="24"/>
        </w:rPr>
        <w:t xml:space="preserve">поставки Товара</w:t>
      </w:r>
      <w:r>
        <w:rPr>
          <w:sz w:val="24"/>
          <w:szCs w:val="24"/>
        </w:rPr>
        <w:t xml:space="preserve">, и принимает на себя все расходы, риски и трудности исполнения обязательств, возникающих из Договора или в связи с ним;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своевременно и в полном объеме в соответствии </w:t>
      </w:r>
      <w:r>
        <w:rPr>
          <w:sz w:val="24"/>
          <w:szCs w:val="24"/>
        </w:rPr>
        <w:br/>
        <w:t xml:space="preserve">с законодательством Российской Федерации намерен отражать все финансово-хозяйственные операции, связанные с исполнением Договора;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0"/>
          <w:numId w:val="1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567" w:leader="none"/>
          <w:tab w:val="left" w:pos="709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, является достоверной, полной </w:t>
      </w:r>
      <w:r>
        <w:rPr>
          <w:sz w:val="24"/>
          <w:szCs w:val="24"/>
        </w:rPr>
        <w:br/>
        <w:t xml:space="preserve">и точной, и </w:t>
      </w:r>
      <w:r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не скрыл никаких обстоятельств, которые при их обнаружении могли </w:t>
      </w:r>
      <w:r>
        <w:rPr>
          <w:sz w:val="24"/>
          <w:szCs w:val="24"/>
        </w:rPr>
        <w:br/>
        <w:t xml:space="preserve">бы негативно повлиять на решение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заключить Договор на указанных в нем условиях.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numPr>
          <w:ilvl w:val="1"/>
          <w:numId w:val="1"/>
        </w:numPr>
        <w:ind w:left="0" w:firstLine="709"/>
        <w:jc w:val="both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 xml:space="preserve">на достоверность, точность и полноту заверений другой Стороны, изложенных в настоящем разделе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</w:t>
      </w:r>
      <w:r>
        <w:rPr>
          <w:sz w:val="24"/>
          <w:szCs w:val="24"/>
        </w:rPr>
        <w:t xml:space="preserve">,</w:t>
      </w:r>
      <w:r>
        <w:rPr>
          <w:sz w:val="24"/>
          <w:szCs w:val="24"/>
        </w:rPr>
        <w:t xml:space="preserve">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при заключении Договора предоставил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ю</w:t>
      </w:r>
      <w:r>
        <w:rPr>
          <w:sz w:val="24"/>
          <w:szCs w:val="24"/>
        </w:rPr>
        <w:t xml:space="preserve"> недостоверные заверения о любом из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обстоятельств, </w:t>
      </w:r>
      <w:r>
        <w:rPr>
          <w:sz w:val="24"/>
          <w:szCs w:val="24"/>
        </w:rPr>
        <w:t xml:space="preserve">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 xml:space="preserve">по письменному требованию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 уплатить последнему штраф в размере 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(пят</w:t>
      </w:r>
      <w:r>
        <w:rPr>
          <w:sz w:val="24"/>
          <w:szCs w:val="24"/>
        </w:rPr>
        <w:t xml:space="preserve">и</w:t>
      </w:r>
      <w:r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процентов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от Цены Договора, указанной в п</w:t>
      </w:r>
      <w:r>
        <w:rPr>
          <w:sz w:val="24"/>
          <w:szCs w:val="24"/>
        </w:rPr>
        <w:t xml:space="preserve">ункте </w:t>
      </w:r>
      <w:r>
        <w:rPr>
          <w:sz w:val="24"/>
          <w:szCs w:val="24"/>
        </w:rPr>
        <w:t xml:space="preserve">2</w:t>
      </w:r>
      <w:r>
        <w:rPr>
          <w:sz w:val="24"/>
          <w:szCs w:val="24"/>
        </w:rPr>
        <w:t xml:space="preserve">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</w:t>
      </w:r>
      <w:r>
        <w:rPr>
          <w:sz w:val="24"/>
          <w:szCs w:val="24"/>
        </w:rPr>
        <w:t xml:space="preserve">Договора </w:t>
      </w:r>
      <w:r>
        <w:rPr>
          <w:sz w:val="24"/>
          <w:szCs w:val="24"/>
        </w:rPr>
        <w:t xml:space="preserve">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418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 xml:space="preserve">П</w:t>
      </w:r>
      <w:r>
        <w:rPr>
          <w:b/>
          <w:sz w:val="24"/>
          <w:szCs w:val="24"/>
        </w:rPr>
        <w:t xml:space="preserve">рекращение (расторжение) Договора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Договора, с приложением подписанного соглашения о расторжении Договора. Уведомление должно быть рассмотрено Стороной</w:t>
      </w:r>
      <w:r>
        <w:rPr>
          <w:spacing w:val="2"/>
          <w:sz w:val="24"/>
          <w:szCs w:val="24"/>
        </w:rPr>
        <w:t xml:space="preserve">–</w:t>
      </w:r>
      <w:r>
        <w:rPr>
          <w:sz w:val="24"/>
          <w:szCs w:val="24"/>
        </w:rPr>
        <w:t xml:space="preserve">получателем в течение 30 (тридцати) календарных дней со дня его получения.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Покупатель вправе в одностороннем внесудебном порядке отказаться от Договора</w:t>
      </w:r>
      <w:r>
        <w:rPr>
          <w:sz w:val="24"/>
          <w:szCs w:val="24"/>
        </w:rPr>
        <w:t xml:space="preserve"> при условии обязательного направления письменного уведомления об этом Поставщику не позднее чем за 30 (тридцать) календарных дней до </w:t>
      </w:r>
      <w:r>
        <w:rPr>
          <w:sz w:val="24"/>
          <w:szCs w:val="24"/>
        </w:rPr>
        <w:t xml:space="preserve">предполагаемо</w:t>
      </w:r>
      <w:r>
        <w:rPr>
          <w:sz w:val="24"/>
          <w:szCs w:val="24"/>
        </w:rPr>
        <w:t xml:space="preserve">й даты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расторжения </w:t>
      </w:r>
      <w:r>
        <w:rPr>
          <w:sz w:val="24"/>
          <w:szCs w:val="24"/>
        </w:rPr>
        <w:t xml:space="preserve">Договора. </w:t>
      </w:r>
      <w:r>
        <w:rPr>
          <w:sz w:val="24"/>
          <w:szCs w:val="24"/>
        </w:rPr>
        <w:t xml:space="preserve">В этом случае Договор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709" w:leader="none"/>
          <w:tab w:val="left" w:pos="1276" w:leader="none"/>
        </w:tabs>
      </w:pPr>
      <w:r>
        <w:rPr>
          <w:sz w:val="24"/>
          <w:szCs w:val="24"/>
        </w:rPr>
        <w:t xml:space="preserve">В случае существенного нарушения Договора Поставщиком Покупатель вправе в одностороннем внесудебном порядке отказаться от Договора</w:t>
      </w:r>
      <w:r>
        <w:rPr>
          <w:sz w:val="24"/>
          <w:szCs w:val="24"/>
        </w:rPr>
        <w:t xml:space="preserve">. </w:t>
      </w:r>
      <w:r/>
    </w:p>
    <w:p>
      <w:pPr>
        <w:pStyle w:val="1059"/>
        <w:ind w:left="0" w:firstLine="709"/>
        <w:jc w:val="both"/>
        <w:shd w:val="clear" w:color="auto" w:fill="ffffff"/>
        <w:widowControl/>
        <w:tabs>
          <w:tab w:val="left" w:pos="1134" w:leader="none"/>
          <w:tab w:val="left" w:pos="1276" w:leader="none"/>
        </w:tabs>
      </w:pPr>
      <w:r>
        <w:rPr>
          <w:sz w:val="24"/>
          <w:szCs w:val="24"/>
        </w:rPr>
        <w:t xml:space="preserve">Стороны установили, что существенным нарушением Договора Поставщиком является: </w:t>
      </w:r>
      <w:r/>
    </w:p>
    <w:p>
      <w:pPr>
        <w:pStyle w:val="1083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нарушение Поставщиком общего срока поставки Товара по Договору, а также промежуточных сроков поставки Товара</w:t>
      </w:r>
      <w:r>
        <w:rPr>
          <w:highlight w:val="none"/>
        </w:rPr>
        <w:t xml:space="preserve"> (партий Товара)</w:t>
      </w:r>
      <w:r>
        <w:rPr>
          <w:highlight w:val="none"/>
        </w:rPr>
        <w:t xml:space="preserve">, установленных </w:t>
      </w:r>
      <w:r>
        <w:rPr>
          <w:highlight w:val="none"/>
        </w:rPr>
        <w:t xml:space="preserve">Заявками Покупателя</w:t>
      </w:r>
      <w:r>
        <w:rPr>
          <w:highlight w:val="none"/>
        </w:rPr>
        <w:t xml:space="preserve">, более чем на </w:t>
      </w:r>
      <w:r>
        <w:rPr>
          <w:highlight w:val="none"/>
        </w:rPr>
        <w:t xml:space="preserve">60</w:t>
      </w:r>
      <w:r>
        <w:rPr>
          <w:highlight w:val="none"/>
        </w:rPr>
        <w:t xml:space="preserve"> (шестьдесят</w:t>
      </w:r>
      <w:r>
        <w:rPr>
          <w:highlight w:val="none"/>
        </w:rPr>
        <w:t xml:space="preserve">) календарных дней по причинам, не зависящим от Покупателя; </w:t>
      </w:r>
      <w:r>
        <w:rPr>
          <w:highlight w:val="none"/>
        </w:rPr>
      </w:r>
      <w:r>
        <w:rPr>
          <w:highlight w:val="none"/>
        </w:rPr>
      </w:r>
    </w:p>
    <w:p>
      <w:pPr>
        <w:pStyle w:val="1083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</w:pPr>
      <w:r>
        <w:t xml:space="preserve">несоблюдение Поставщиком требований к качеству Товара, если исправление выявленных Покупателем недостатков (дефектов) Товара влечет нарушение сроков поставки Товара более чем на </w:t>
      </w:r>
      <w:r>
        <w:t xml:space="preserve">60 (шестьдесят</w:t>
      </w:r>
      <w:r>
        <w:t xml:space="preserve">) календарных дней</w:t>
      </w:r>
      <w:r>
        <w:t xml:space="preserve">,</w:t>
      </w:r>
      <w:r>
        <w:t xml:space="preserve"> либо такие недостатки (дефекты) являются неустранимыми;</w:t>
      </w:r>
      <w:r>
        <w:t xml:space="preserve"> </w:t>
      </w:r>
      <w:r/>
    </w:p>
    <w:p>
      <w:pPr>
        <w:pStyle w:val="1083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none"/>
        </w:rPr>
      </w:pPr>
      <w:r>
        <w:t xml:space="preserve">наложение ареста на имущество Поставщика, введение арбитражным судом про</w:t>
      </w:r>
      <w:r>
        <w:rPr>
          <w:highlight w:val="none"/>
        </w:rPr>
        <w:t xml:space="preserve">цедуры несостоятельности (банкротства) в отношении Поставщика; </w:t>
      </w:r>
      <w:r>
        <w:rPr>
          <w:highlight w:val="none"/>
        </w:rPr>
      </w:r>
      <w:r>
        <w:rPr>
          <w:highlight w:val="none"/>
        </w:rPr>
      </w:r>
    </w:p>
    <w:p>
      <w:pPr>
        <w:pStyle w:val="1083"/>
        <w:numPr>
          <w:ilvl w:val="0"/>
          <w:numId w:val="26"/>
        </w:numPr>
        <w:ind w:left="0" w:firstLine="709"/>
        <w:jc w:val="both"/>
        <w:spacing w:before="0" w:beforeAutospacing="0" w:after="0" w:afterAutospacing="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установление в ходе исполнения Договора фактов несоответствия Поставщика установленным </w:t>
      </w:r>
      <w:r>
        <w:rPr>
          <w:highlight w:val="none"/>
        </w:rPr>
        <w:t xml:space="preserve">документацией о закупке требованиям к участникам закупки и/ или предоставления недостоверной информации о своем соответствии таким требованиям, а также недостоверности, неточности или неполноты заверений Поставщика об обстоятельствах, указанных в разделе 1</w:t>
      </w:r>
      <w:r>
        <w:rPr>
          <w:highlight w:val="none"/>
        </w:rPr>
        <w:t xml:space="preserve">0</w:t>
      </w:r>
      <w:r>
        <w:rPr>
          <w:highlight w:val="none"/>
        </w:rPr>
        <w:t xml:space="preserve"> Договора, и имеющих существенное значение для его заключения и исполнения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83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В случае отказа Покупателя от Договора в случаях, предусмотренных пунктами 1</w:t>
      </w:r>
      <w:r>
        <w:t xml:space="preserve">1</w:t>
      </w:r>
      <w:r>
        <w:t xml:space="preserve">.</w:t>
      </w:r>
      <w:r>
        <w:t xml:space="preserve">2</w:t>
      </w:r>
      <w:r>
        <w:t xml:space="preserve">, 1</w:t>
      </w:r>
      <w:r>
        <w:t xml:space="preserve">1</w:t>
      </w:r>
      <w:r>
        <w:t xml:space="preserve">.</w:t>
      </w:r>
      <w:r>
        <w:t xml:space="preserve">3</w:t>
      </w:r>
      <w:r>
        <w:t xml:space="preserve"> Договора,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</w:t>
      </w:r>
      <w:r/>
    </w:p>
    <w:p>
      <w:pPr>
        <w:pStyle w:val="1083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С даты прекращения (расторжения) Договора </w:t>
      </w:r>
      <w:r>
        <w:t xml:space="preserve">Поставщик </w:t>
      </w:r>
      <w:r>
        <w:t xml:space="preserve">обязан прекратить </w:t>
      </w:r>
      <w:r>
        <w:t xml:space="preserve">поставку Товара</w:t>
      </w:r>
      <w:r>
        <w:t xml:space="preserve">.</w:t>
      </w:r>
      <w:r/>
    </w:p>
    <w:p>
      <w:pPr>
        <w:pStyle w:val="1083"/>
        <w:numPr>
          <w:ilvl w:val="1"/>
          <w:numId w:val="1"/>
        </w:numPr>
        <w:ind w:left="0" w:firstLine="709"/>
        <w:jc w:val="both"/>
        <w:spacing w:before="0" w:beforeAutospacing="0" w:after="0" w:afterAutospacing="0"/>
        <w:tabs>
          <w:tab w:val="left" w:pos="1276" w:leader="none"/>
        </w:tabs>
      </w:pPr>
      <w:r>
        <w:t xml:space="preserve">При прекращении (расторжении) Договора по основаниям, указанным </w:t>
      </w:r>
      <w:r>
        <w:br/>
        <w:t xml:space="preserve">в настоящем разделе</w:t>
      </w:r>
      <w:r>
        <w:t xml:space="preserve"> Договора</w:t>
      </w:r>
      <w:r>
        <w:t xml:space="preserve">, все обязательства Сторон по Договору считаются прекратившимися, за исключением обязательств по незавершенным расчетам, гарантийны</w:t>
      </w:r>
      <w:r>
        <w:t xml:space="preserve">м</w:t>
      </w:r>
      <w:r>
        <w:t xml:space="preserve"> обязательств</w:t>
      </w:r>
      <w:r>
        <w:t xml:space="preserve">ам</w:t>
      </w:r>
      <w:r>
        <w:t xml:space="preserve"> </w:t>
      </w:r>
      <w:r>
        <w:t xml:space="preserve">Поставщика</w:t>
      </w:r>
      <w:r>
        <w:t xml:space="preserve"> в соответствии с разделом </w:t>
      </w:r>
      <w:r>
        <w:t xml:space="preserve">5</w:t>
      </w:r>
      <w:bookmarkStart w:id="37" w:name="_GoBack"/>
      <w:r/>
      <w:bookmarkEnd w:id="37"/>
      <w:r>
        <w:t xml:space="preserve"> Договора, а также обязательств </w:t>
      </w:r>
      <w:r>
        <w:t xml:space="preserve">Поставщика</w:t>
      </w:r>
      <w:r>
        <w:t xml:space="preserve"> по </w:t>
      </w:r>
      <w:r>
        <w:t xml:space="preserve">оплате </w:t>
      </w:r>
      <w:r>
        <w:t xml:space="preserve">неустойки, штрафов</w:t>
      </w:r>
      <w:r>
        <w:t xml:space="preserve">, возмещению</w:t>
      </w:r>
      <w:r>
        <w:t xml:space="preserve"> убытков в случаях и размерах, предусмотренных Договором.</w:t>
      </w:r>
      <w:r/>
    </w:p>
    <w:p>
      <w:pPr>
        <w:pStyle w:val="1059"/>
        <w:ind w:left="0" w:firstLine="709"/>
        <w:jc w:val="both"/>
        <w:shd w:val="clear" w:color="auto" w:fill="ffffff"/>
        <w:widowControl/>
        <w:tabs>
          <w:tab w:val="left" w:pos="1134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Разрешение споров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Договора или в связи с ним, в том числе связанные с его исполнением, изменением, прекращением (расторжением) и/ или действительностью, разрешаются путем переговоров.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Споры, указанные в п</w:t>
      </w:r>
      <w:r>
        <w:rPr>
          <w:bCs/>
          <w:sz w:val="24"/>
          <w:szCs w:val="24"/>
        </w:rPr>
        <w:t xml:space="preserve">ункте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2</w:t>
      </w:r>
      <w:r>
        <w:rPr>
          <w:bCs/>
          <w:sz w:val="24"/>
          <w:szCs w:val="24"/>
        </w:rPr>
        <w:t xml:space="preserve">.1</w:t>
      </w:r>
      <w:r>
        <w:rPr>
          <w:bCs/>
          <w:sz w:val="24"/>
          <w:szCs w:val="24"/>
        </w:rPr>
        <w:t xml:space="preserve"> Договора, которые не были урегулированы Сторонами путем переговоров, подлежат разрешению в Арбитражном суде Хабаровского края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Сторонами прим</w:t>
      </w:r>
      <w:r>
        <w:rPr>
          <w:bCs/>
          <w:sz w:val="24"/>
          <w:szCs w:val="24"/>
        </w:rPr>
        <w:t xml:space="preserve">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</w:t>
      </w:r>
      <w:r>
        <w:rPr>
          <w:bCs/>
          <w:sz w:val="24"/>
          <w:szCs w:val="24"/>
        </w:rPr>
        <w:t xml:space="preserve">унктом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 Договора.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15 (пятнадцать) рабочих дней со дня </w:t>
      </w:r>
      <w:r>
        <w:rPr>
          <w:bCs/>
          <w:sz w:val="24"/>
          <w:szCs w:val="24"/>
        </w:rPr>
        <w:br/>
        <w:t xml:space="preserve">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 xml:space="preserve">с иском в суд.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настоящего раздела сохраняют свою силу в случае признания Договора незаключенным и/ или недействительным.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ind w:left="0"/>
        <w:jc w:val="both"/>
        <w:shd w:val="clear" w:color="auto" w:fill="ffffff"/>
        <w:widowControl/>
        <w:tabs>
          <w:tab w:val="left" w:pos="142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Заключительные положения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</w:r>
      <w:r>
        <w:rPr>
          <w:sz w:val="24"/>
          <w:szCs w:val="24"/>
        </w:rPr>
        <w:t xml:space="preserve">по 31.01.2027, а в части не исполненных обязательств - до</w:t>
      </w:r>
      <w:r>
        <w:rPr>
          <w:sz w:val="24"/>
          <w:szCs w:val="24"/>
        </w:rPr>
        <w:t xml:space="preserve"> полного </w:t>
      </w:r>
      <w:r>
        <w:rPr>
          <w:sz w:val="24"/>
          <w:szCs w:val="24"/>
        </w:rPr>
        <w:t xml:space="preserve">их </w:t>
      </w:r>
      <w:r>
        <w:rPr>
          <w:sz w:val="24"/>
          <w:szCs w:val="24"/>
        </w:rPr>
        <w:t xml:space="preserve">исполнения </w:t>
      </w:r>
      <w:r>
        <w:rPr>
          <w:sz w:val="24"/>
          <w:szCs w:val="24"/>
        </w:rPr>
        <w:t xml:space="preserve">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Сторона, за исключением случаев изменения реквизитов Сторон, предусмотренных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.6 Договора.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Все приложения к Договору, а также любые изменения и дополнения, оформленные надлежащим образом, являются </w:t>
      </w:r>
      <w:r>
        <w:rPr>
          <w:sz w:val="24"/>
          <w:szCs w:val="24"/>
        </w:rPr>
        <w:t xml:space="preserve">неотъемлемой частью </w:t>
      </w:r>
      <w:r>
        <w:rPr>
          <w:sz w:val="24"/>
          <w:szCs w:val="24"/>
        </w:rPr>
        <w:t xml:space="preserve">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 xml:space="preserve">и приложений к нему, приоритет имеет текст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 xml:space="preserve">с исполнением Договора, включая уведомления и иные сообщения, осуществляется только </w:t>
      </w:r>
      <w:r>
        <w:rPr>
          <w:sz w:val="24"/>
          <w:szCs w:val="24"/>
        </w:rPr>
        <w:br/>
        <w:t xml:space="preserve">в письменной форме в порядке, предусмотренном п</w:t>
      </w:r>
      <w:r>
        <w:rPr>
          <w:sz w:val="24"/>
          <w:szCs w:val="24"/>
        </w:rPr>
        <w:t xml:space="preserve">унктом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/>
      <w:bookmarkStart w:id="38" w:name="_Ref361338004"/>
      <w:r>
        <w:rPr>
          <w:sz w:val="24"/>
          <w:szCs w:val="24"/>
        </w:rPr>
        <w:t xml:space="preserve">Стороны обязуются </w:t>
      </w:r>
      <w:r>
        <w:rPr>
          <w:sz w:val="24"/>
          <w:szCs w:val="24"/>
        </w:rPr>
        <w:t xml:space="preserve">уведомлять друг друга об изменении адреса и/ или реквизитов, указанных в разделе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5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Договора, не позднее 3 (трех) рабочих дней после такого измен</w:t>
      </w:r>
      <w:r>
        <w:rPr>
          <w:sz w:val="24"/>
          <w:szCs w:val="24"/>
        </w:rPr>
        <w:t xml:space="preserve">ения в порядке, установленном п</w:t>
      </w:r>
      <w:r>
        <w:rPr>
          <w:sz w:val="24"/>
          <w:szCs w:val="24"/>
        </w:rPr>
        <w:t xml:space="preserve">унктом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1</w:t>
      </w:r>
      <w:r>
        <w:rPr>
          <w:sz w:val="24"/>
          <w:szCs w:val="24"/>
        </w:rPr>
        <w:t xml:space="preserve">3</w:t>
      </w:r>
      <w:r>
        <w:rPr>
          <w:sz w:val="24"/>
          <w:szCs w:val="24"/>
        </w:rPr>
        <w:t xml:space="preserve">.7 Договора.</w:t>
      </w:r>
      <w:bookmarkEnd w:id="38"/>
      <w:r>
        <w:rPr>
          <w:sz w:val="24"/>
          <w:szCs w:val="24"/>
        </w:rPr>
        <w:t xml:space="preserve">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/>
      <w:bookmarkStart w:id="39" w:name="_Ref361338019"/>
      <w:r>
        <w:rPr>
          <w:sz w:val="24"/>
          <w:szCs w:val="24"/>
        </w:rPr>
        <w:t xml:space="preserve">Письма, уведомления и/ или сообщения направляются Стороне-получателю </w:t>
      </w:r>
      <w:r>
        <w:rPr>
          <w:sz w:val="24"/>
          <w:szCs w:val="24"/>
        </w:rPr>
        <w:t xml:space="preserve">следующими способами: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none"/>
        </w:rPr>
      </w:pPr>
      <w:r>
        <w:rPr>
          <w:bCs/>
          <w:sz w:val="24"/>
          <w:szCs w:val="24"/>
        </w:rPr>
        <w:t xml:space="preserve">Заказным почтовым отправлением с уведомлением о вручении </w:t>
      </w:r>
      <w:r>
        <w:rPr>
          <w:sz w:val="24"/>
          <w:szCs w:val="24"/>
        </w:rPr>
        <w:t xml:space="preserve">по адресу ее места </w:t>
      </w:r>
      <w:r>
        <w:rPr>
          <w:sz w:val="24"/>
          <w:szCs w:val="24"/>
          <w:highlight w:val="none"/>
        </w:rPr>
        <w:t xml:space="preserve">нахождения</w:t>
      </w:r>
      <w:r>
        <w:rPr>
          <w:sz w:val="24"/>
          <w:szCs w:val="24"/>
          <w:highlight w:val="none"/>
        </w:rPr>
        <w:t xml:space="preserve">/ почтовому адресу</w:t>
      </w:r>
      <w:r>
        <w:rPr>
          <w:sz w:val="24"/>
          <w:szCs w:val="24"/>
          <w:highlight w:val="none"/>
        </w:rPr>
        <w:t xml:space="preserve">, указанному в разделе </w:t>
      </w:r>
      <w:r>
        <w:rPr>
          <w:sz w:val="24"/>
          <w:szCs w:val="24"/>
          <w:highlight w:val="none"/>
        </w:rPr>
        <w:t xml:space="preserve">1</w:t>
      </w:r>
      <w:r>
        <w:rPr>
          <w:sz w:val="24"/>
          <w:szCs w:val="24"/>
          <w:highlight w:val="none"/>
        </w:rPr>
        <w:t xml:space="preserve">5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Договора, или в ранее полученном уведомлении Стороны об изменении адреса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–</w:t>
      </w:r>
      <w:r>
        <w:rPr>
          <w:bCs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адресатом/ факта отсутствия адресата по указанному адресу</w:t>
      </w:r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  <w:highlight w:val="none"/>
        </w:rPr>
      </w:pPr>
      <w:r>
        <w:rPr>
          <w:highlight w:val="none"/>
        </w:rPr>
      </w:r>
      <w:bookmarkStart w:id="40" w:name="_Ref361338032"/>
      <w:r>
        <w:rPr>
          <w:highlight w:val="none"/>
        </w:rPr>
      </w:r>
      <w:bookmarkEnd w:id="39"/>
      <w:r>
        <w:rPr>
          <w:bCs/>
          <w:sz w:val="24"/>
          <w:szCs w:val="24"/>
          <w:highlight w:val="none"/>
        </w:rPr>
        <w:t xml:space="preserve">Доставкой лично или курьером Стороны-отправителя</w:t>
      </w:r>
      <w:r>
        <w:rPr>
          <w:bCs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по адресу ее места </w:t>
      </w:r>
      <w:r>
        <w:rPr>
          <w:sz w:val="24"/>
          <w:szCs w:val="24"/>
          <w:highlight w:val="none"/>
        </w:rPr>
        <w:t xml:space="preserve">нахождения/ почтовому адресу</w:t>
      </w:r>
      <w:r>
        <w:rPr>
          <w:sz w:val="24"/>
          <w:szCs w:val="24"/>
          <w:highlight w:val="none"/>
        </w:rPr>
        <w:t xml:space="preserve">, указанному в разделе 1</w:t>
      </w:r>
      <w:r>
        <w:rPr>
          <w:sz w:val="24"/>
          <w:szCs w:val="24"/>
          <w:highlight w:val="none"/>
        </w:rPr>
        <w:t xml:space="preserve">5</w:t>
      </w:r>
      <w:r>
        <w:rPr>
          <w:sz w:val="24"/>
          <w:szCs w:val="24"/>
          <w:highlight w:val="none"/>
        </w:rPr>
        <w:t xml:space="preserve"> Договора, или в ранее полученном уведомлении Стороны об изменении адреса</w:t>
      </w:r>
      <w:r>
        <w:rPr>
          <w:bCs/>
          <w:sz w:val="24"/>
          <w:szCs w:val="24"/>
          <w:highlight w:val="none"/>
        </w:rPr>
        <w:t xml:space="preserve"> –</w:t>
      </w:r>
      <w:r>
        <w:rPr>
          <w:bCs/>
          <w:sz w:val="24"/>
          <w:szCs w:val="24"/>
          <w:highlight w:val="none"/>
        </w:rPr>
        <w:t xml:space="preserve"> в дату и время фактического приема уведомления Стороной-получателем с отметкой о получении</w:t>
      </w:r>
      <w:r>
        <w:rPr>
          <w:bCs/>
          <w:sz w:val="24"/>
          <w:szCs w:val="24"/>
          <w:highlight w:val="none"/>
        </w:rPr>
        <w:t xml:space="preserve">;</w:t>
      </w:r>
      <w:bookmarkEnd w:id="40"/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9"/>
        <w:numPr>
          <w:ilvl w:val="2"/>
          <w:numId w:val="1"/>
        </w:numPr>
        <w:ind w:left="0" w:firstLine="709"/>
        <w:jc w:val="both"/>
        <w:tabs>
          <w:tab w:val="num" w:pos="1560" w:leader="none"/>
          <w:tab w:val="clear" w:pos="4690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  <w:t xml:space="preserve">П</w:t>
      </w:r>
      <w:r>
        <w:rPr>
          <w:bCs/>
          <w:sz w:val="24"/>
          <w:szCs w:val="24"/>
          <w:highlight w:val="none"/>
        </w:rPr>
        <w:t xml:space="preserve">осредством электро</w:t>
      </w:r>
      <w:r>
        <w:rPr>
          <w:bCs/>
          <w:sz w:val="24"/>
          <w:szCs w:val="24"/>
        </w:rPr>
        <w:t xml:space="preserve">нной почты (</w:t>
      </w:r>
      <w:r>
        <w:rPr>
          <w:bCs/>
          <w:sz w:val="24"/>
          <w:szCs w:val="24"/>
          <w:lang w:val="en-US"/>
        </w:rPr>
        <w:t xml:space="preserve">e</w:t>
      </w:r>
      <w:r>
        <w:rPr>
          <w:bCs/>
          <w:sz w:val="24"/>
          <w:szCs w:val="24"/>
        </w:rPr>
        <w:t xml:space="preserve">-</w:t>
      </w:r>
      <w:r>
        <w:rPr>
          <w:bCs/>
          <w:sz w:val="24"/>
          <w:szCs w:val="24"/>
          <w:lang w:val="en-US"/>
        </w:rPr>
        <w:t xml:space="preserve">mail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– </w:t>
      </w:r>
      <w:r>
        <w:rPr>
          <w:bCs/>
          <w:sz w:val="24"/>
          <w:szCs w:val="24"/>
        </w:rPr>
        <w:t xml:space="preserve">в дату направления электронного сообщения, зафиксированную на почтовом сервере отправителя.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ind w:left="0" w:firstLine="709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Оригиналы документов, направленны</w:t>
      </w:r>
      <w:r>
        <w:rPr>
          <w:bCs/>
          <w:sz w:val="24"/>
          <w:szCs w:val="24"/>
        </w:rPr>
        <w:t xml:space="preserve">е посредством электронной почты</w:t>
      </w:r>
      <w:r>
        <w:rPr>
          <w:bCs/>
          <w:sz w:val="24"/>
          <w:szCs w:val="24"/>
        </w:rPr>
        <w:t xml:space="preserve">, должны не </w:t>
      </w:r>
      <w:r>
        <w:rPr>
          <w:bCs/>
          <w:sz w:val="24"/>
          <w:szCs w:val="24"/>
        </w:rPr>
        <w:t xml:space="preserve">позднее следующего рабочего дня быть направлены Стороной-отправителем способами, указанными в п</w:t>
      </w:r>
      <w:r>
        <w:rPr>
          <w:bCs/>
          <w:sz w:val="24"/>
          <w:szCs w:val="24"/>
        </w:rPr>
        <w:t xml:space="preserve">унктах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.7.1</w:t>
      </w:r>
      <w:r>
        <w:rPr>
          <w:bCs/>
          <w:sz w:val="24"/>
          <w:szCs w:val="24"/>
        </w:rPr>
        <w:t xml:space="preserve"> –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1</w:t>
      </w:r>
      <w:r>
        <w:rPr>
          <w:bCs/>
          <w:sz w:val="24"/>
          <w:szCs w:val="24"/>
        </w:rPr>
        <w:t xml:space="preserve">3</w:t>
      </w:r>
      <w:r>
        <w:rPr>
          <w:bCs/>
          <w:sz w:val="24"/>
          <w:szCs w:val="24"/>
        </w:rPr>
        <w:t xml:space="preserve">.7.2 Договора.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Во избежание сомнений, кроме случаев, ког</w:t>
      </w:r>
      <w:r>
        <w:rPr>
          <w:bCs/>
          <w:sz w:val="24"/>
          <w:szCs w:val="24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bCs/>
          <w:sz w:val="24"/>
          <w:szCs w:val="24"/>
        </w:rPr>
      </w:pPr>
      <w:r>
        <w:rPr>
          <w:sz w:val="24"/>
          <w:szCs w:val="24"/>
        </w:rPr>
        <w:t xml:space="preserve">Уступка, передача в залог прав (требований),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принадлежащи</w:t>
      </w:r>
      <w:r>
        <w:rPr>
          <w:sz w:val="24"/>
          <w:szCs w:val="24"/>
        </w:rPr>
        <w:t xml:space="preserve">х </w:t>
      </w:r>
      <w:r>
        <w:rPr>
          <w:sz w:val="24"/>
          <w:szCs w:val="24"/>
        </w:rPr>
        <w:t xml:space="preserve">Поставщику на основании Договора</w:t>
      </w:r>
      <w:r>
        <w:rPr>
          <w:sz w:val="24"/>
          <w:szCs w:val="24"/>
        </w:rPr>
        <w:t xml:space="preserve">, допускается только с предварительного письменного согласия </w:t>
      </w:r>
      <w:r>
        <w:rPr>
          <w:sz w:val="24"/>
          <w:szCs w:val="24"/>
        </w:rPr>
        <w:t xml:space="preserve">Покупател</w:t>
      </w:r>
      <w:r>
        <w:rPr>
          <w:sz w:val="24"/>
          <w:szCs w:val="24"/>
        </w:rPr>
        <w:t xml:space="preserve">я</w:t>
      </w:r>
      <w:r>
        <w:rPr>
          <w:sz w:val="24"/>
          <w:szCs w:val="24"/>
        </w:rPr>
        <w:t xml:space="preserve">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bCs/>
          <w:sz w:val="24"/>
          <w:szCs w:val="24"/>
          <w:highlight w:val="none"/>
        </w:rPr>
        <w:t xml:space="preserve">diadoc.ru/). В случае использования Поставщиком другого оператора электронного документооборота (аккредитованного ФНС РФ), Покупатель, при наличии технической возможности у используемых Покупателем операторов</w:t>
      </w:r>
      <w:r>
        <w:rPr>
          <w:bCs/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</w:t>
      </w:r>
      <w:r>
        <w:rPr>
          <w:sz w:val="24"/>
          <w:szCs w:val="24"/>
        </w:rPr>
        <w:t xml:space="preserve">, Стороны руководствуются законодательством Российской Федерации.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firstLine="709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</w:rPr>
      </w:pPr>
      <w:r>
        <w:rPr>
          <w:sz w:val="24"/>
          <w:szCs w:val="24"/>
          <w:highlight w:val="none"/>
        </w:rPr>
      </w:r>
      <w:r>
        <w:rPr>
          <w:color w:val="auto"/>
          <w:sz w:val="24"/>
          <w:szCs w:val="24"/>
          <w:highlight w:val="white"/>
        </w:rPr>
        <w:t xml:space="preserve">Договор заключается в электронной форме с использованием программно-аппаратных средств электронной площадки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059"/>
        <w:numPr>
          <w:ilvl w:val="1"/>
          <w:numId w:val="1"/>
        </w:numPr>
        <w:ind w:left="0" w:right="0" w:firstLine="709"/>
        <w:jc w:val="both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firstLine="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360" w:firstLine="0"/>
        <w:jc w:val="both"/>
        <w:shd w:val="clear" w:color="auto" w:fill="ffffff"/>
        <w:widowControl/>
        <w:tabs>
          <w:tab w:val="left" w:pos="0" w:leader="none"/>
          <w:tab w:val="left" w:pos="1276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</w:r>
      <w:r>
        <w:rPr>
          <w:sz w:val="24"/>
          <w:szCs w:val="24"/>
          <w:highlight w:val="none"/>
        </w:rPr>
        <w:t xml:space="preserve">     </w:t>
      </w:r>
      <w:r>
        <w:rPr>
          <w:b/>
          <w:bCs/>
          <w:sz w:val="24"/>
          <w:szCs w:val="24"/>
        </w:rPr>
        <w:t xml:space="preserve">Список приложений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1.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Спецификация</w:t>
      </w:r>
      <w:r>
        <w:rPr>
          <w:rFonts w:eastAsia="Calibri"/>
          <w:sz w:val="24"/>
          <w:szCs w:val="24"/>
          <w:lang w:eastAsia="en-US"/>
        </w:rPr>
        <w:t xml:space="preserve">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 xml:space="preserve">2.</w:t>
      </w:r>
      <w:r>
        <w:rPr>
          <w:sz w:val="24"/>
          <w:szCs w:val="24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Заявка</w:t>
      </w:r>
      <w:r>
        <w:rPr>
          <w:rFonts w:eastAsia="Calibri"/>
          <w:sz w:val="24"/>
          <w:szCs w:val="24"/>
          <w:lang w:eastAsia="en-US"/>
        </w:rPr>
        <w:t xml:space="preserve"> на поставку Товара (форма)</w:t>
      </w:r>
      <w:r>
        <w:rPr>
          <w:sz w:val="24"/>
          <w:szCs w:val="24"/>
        </w:rPr>
        <w:t xml:space="preserve">;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3.</w:t>
      </w:r>
      <w:r>
        <w:rPr>
          <w:sz w:val="24"/>
          <w:szCs w:val="24"/>
          <w:highlight w:val="none"/>
        </w:rPr>
        <w:t xml:space="preserve"> Условия независимой гарантии</w:t>
      </w:r>
      <w:r>
        <w:rPr>
          <w:sz w:val="24"/>
          <w:szCs w:val="24"/>
          <w:highlight w:val="none"/>
        </w:rPr>
        <w:t xml:space="preserve"> исполнения обязательств по договору 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0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Приложение № 4. </w:t>
      </w:r>
      <w:r>
        <w:rPr>
          <w:sz w:val="24"/>
          <w:szCs w:val="24"/>
          <w:highlight w:val="none"/>
        </w:rPr>
        <w:t xml:space="preserve">Форма независимой гарантии;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1843" w:right="0" w:hanging="1843"/>
        <w:jc w:val="both"/>
        <w:shd w:val="clear" w:color="auto" w:fill="ffffff"/>
        <w:widowControl/>
        <w:tabs>
          <w:tab w:val="left" w:pos="0" w:leader="none"/>
          <w:tab w:val="left" w:pos="2694" w:leader="none"/>
        </w:tabs>
      </w:pPr>
      <w:r>
        <w:rPr>
          <w:sz w:val="24"/>
          <w:szCs w:val="24"/>
          <w:highlight w:val="none"/>
        </w:rPr>
        <w:t xml:space="preserve">Приложение № 5. </w:t>
      </w:r>
      <w:r>
        <w:rPr>
          <w:sz w:val="24"/>
          <w:szCs w:val="24"/>
          <w:highlight w:val="none"/>
        </w:rPr>
        <w:t xml:space="preserve">Акт приема передачи передачи независимой гарантии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(форма)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</w:r>
      <w:r/>
    </w:p>
    <w:p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p>
      <w:pPr>
        <w:pStyle w:val="1059"/>
        <w:numPr>
          <w:ilvl w:val="0"/>
          <w:numId w:val="1"/>
        </w:numPr>
        <w:ind w:left="0" w:firstLine="0"/>
        <w:jc w:val="center"/>
        <w:shd w:val="clear" w:color="auto" w:fill="ffffff"/>
        <w:widowControl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Адреса и платежные реквизиты Сторон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4928"/>
        <w:gridCol w:w="32"/>
        <w:gridCol w:w="4819"/>
        <w:gridCol w:w="2"/>
      </w:tblGrid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Покупатель</w:t>
            </w:r>
            <w:r>
              <w:rPr>
                <w:b/>
                <w:sz w:val="24"/>
                <w:szCs w:val="24"/>
                <w:highlight w:val="none"/>
              </w:rPr>
              <w:t xml:space="preserve">: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Поставщик</w:t>
            </w:r>
            <w:r>
              <w:rPr>
                <w:b/>
                <w:sz w:val="24"/>
                <w:szCs w:val="24"/>
                <w:highlight w:val="none"/>
              </w:rPr>
              <w:t xml:space="preserve">: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tcW w:w="4928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АО «</w:t>
            </w:r>
            <w:r>
              <w:rPr>
                <w:b/>
                <w:sz w:val="24"/>
                <w:szCs w:val="24"/>
                <w:highlight w:val="none"/>
              </w:rPr>
              <w:t xml:space="preserve">ДГК»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нахождения: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Российская Федерация</w:t>
            </w:r>
            <w:r>
              <w:rPr>
                <w:sz w:val="24"/>
                <w:szCs w:val="24"/>
                <w:highlight w:val="none"/>
              </w:rPr>
              <w:t xml:space="preserve">, г. </w:t>
            </w:r>
            <w:r>
              <w:rPr>
                <w:sz w:val="24"/>
                <w:szCs w:val="24"/>
                <w:highlight w:val="none"/>
              </w:rPr>
              <w:t xml:space="preserve">Хабаровск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Адрес: 6</w:t>
            </w:r>
            <w:r>
              <w:rPr>
                <w:sz w:val="24"/>
                <w:szCs w:val="24"/>
                <w:highlight w:val="none"/>
              </w:rPr>
              <w:t xml:space="preserve">8</w:t>
            </w:r>
            <w:r>
              <w:rPr>
                <w:sz w:val="24"/>
                <w:szCs w:val="24"/>
                <w:highlight w:val="none"/>
              </w:rPr>
              <w:t xml:space="preserve">00</w:t>
            </w:r>
            <w:r>
              <w:rPr>
                <w:sz w:val="24"/>
                <w:szCs w:val="24"/>
                <w:highlight w:val="none"/>
              </w:rPr>
              <w:t xml:space="preserve">00</w:t>
            </w:r>
            <w:r>
              <w:rPr>
                <w:sz w:val="24"/>
                <w:szCs w:val="24"/>
                <w:highlight w:val="none"/>
              </w:rPr>
              <w:t xml:space="preserve">, </w:t>
            </w:r>
            <w:r>
              <w:rPr>
                <w:sz w:val="24"/>
                <w:szCs w:val="24"/>
                <w:highlight w:val="none"/>
              </w:rPr>
              <w:t xml:space="preserve">Хабаров</w:t>
            </w:r>
            <w:r>
              <w:rPr>
                <w:sz w:val="24"/>
                <w:szCs w:val="24"/>
                <w:highlight w:val="none"/>
              </w:rPr>
              <w:t xml:space="preserve">ский край,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г. </w:t>
            </w:r>
            <w:r>
              <w:rPr>
                <w:sz w:val="24"/>
                <w:szCs w:val="24"/>
                <w:highlight w:val="none"/>
              </w:rPr>
              <w:t xml:space="preserve">Хабаровск</w:t>
            </w:r>
            <w:r>
              <w:rPr>
                <w:sz w:val="24"/>
                <w:szCs w:val="24"/>
                <w:highlight w:val="none"/>
              </w:rPr>
              <w:t xml:space="preserve">, ул. </w:t>
            </w:r>
            <w:r>
              <w:rPr>
                <w:sz w:val="24"/>
                <w:szCs w:val="24"/>
                <w:highlight w:val="none"/>
              </w:rPr>
              <w:t xml:space="preserve">Фрунзе</w:t>
            </w:r>
            <w:r>
              <w:rPr>
                <w:sz w:val="24"/>
                <w:szCs w:val="24"/>
                <w:highlight w:val="none"/>
              </w:rPr>
              <w:t xml:space="preserve">, </w:t>
            </w:r>
            <w:r>
              <w:rPr>
                <w:sz w:val="24"/>
                <w:szCs w:val="24"/>
                <w:highlight w:val="none"/>
              </w:rPr>
              <w:t xml:space="preserve">д.49.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1051401746769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ИНН 1434031363</w:t>
            </w:r>
            <w:r>
              <w:rPr>
                <w:sz w:val="24"/>
                <w:szCs w:val="24"/>
                <w:highlight w:val="none"/>
              </w:rPr>
              <w:t xml:space="preserve">/ КПП 272101001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КПП КН 997650001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(номер расчетного счета)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(наименование банка, в котором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открыт счет)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(номер корреспондентского счета банка)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highlight w:val="none"/>
              </w:rPr>
              <w:t xml:space="preserve">(БИК банка)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(номер телефона)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________________________________________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(адрес эл/почты)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</w:tc>
        <w:tc>
          <w:tcPr>
            <w:gridSpan w:val="3"/>
            <w:tcW w:w="4853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</w:t>
            </w:r>
            <w:r>
              <w:rPr>
                <w:highlight w:val="none"/>
              </w:rPr>
              <w:t xml:space="preserve">сокращенное </w:t>
            </w:r>
            <w:r>
              <w:rPr>
                <w:highlight w:val="none"/>
              </w:rPr>
              <w:t xml:space="preserve">наименование юридического лица)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нахождения: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</w:t>
            </w:r>
            <w:r>
              <w:rPr>
                <w:sz w:val="24"/>
                <w:szCs w:val="24"/>
                <w:highlight w:val="none"/>
              </w:rPr>
              <w:t xml:space="preserve">дрес: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(номер расчетного счета)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(наименование банка, в котором</w:t>
            </w:r>
            <w:r>
              <w:rPr>
                <w:highlight w:val="none"/>
              </w:rPr>
              <w:t xml:space="preserve"> </w:t>
            </w:r>
            <w:r>
              <w:rPr>
                <w:highlight w:val="none"/>
              </w:rPr>
              <w:t xml:space="preserve">открыт счет)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(номер корреспондентского счета банка)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(БИК банка)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(номер телефона)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________________________________________ 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</w:rPr>
              <w:t xml:space="preserve">(адрес эл/почты)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960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</w:t>
            </w:r>
            <w:r>
              <w:rPr>
                <w:sz w:val="24"/>
                <w:szCs w:val="24"/>
                <w:highlight w:val="none"/>
              </w:rPr>
              <w:t xml:space="preserve">______________ / _______________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ind w:firstLine="709"/>
        <w:rPr>
          <w:sz w:val="24"/>
          <w:szCs w:val="24"/>
        </w:rPr>
        <w:sectPr>
          <w:headerReference w:type="default" r:id="rId9"/>
          <w:footerReference w:type="default" r:id="rId11"/>
          <w:footnotePr/>
          <w:endnotePr/>
          <w:type w:val="nextColumn"/>
          <w:pgSz w:w="11901" w:h="16840" w:orient="portrait"/>
          <w:pgMar w:top="1134" w:right="850" w:bottom="1134" w:left="1417" w:header="567" w:footer="567" w:gutter="0"/>
          <w:cols w:num="1" w:sep="0" w:space="708" w:equalWidth="1"/>
          <w:docGrid w:linePitch="360"/>
          <w:titlePg/>
        </w:sect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1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_____20 _ г. </w:t>
      </w:r>
      <w:r>
        <w:rPr>
          <w:sz w:val="22"/>
          <w:szCs w:val="22"/>
        </w:rPr>
        <w:t xml:space="preserve">№ </w:t>
      </w:r>
      <w:r>
        <w:rPr>
          <w:sz w:val="22"/>
          <w:szCs w:val="22"/>
        </w:rPr>
        <w:t xml:space="preserve">_____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991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8"/>
        <w:gridCol w:w="1119"/>
        <w:gridCol w:w="1151"/>
        <w:gridCol w:w="994"/>
        <w:gridCol w:w="1276"/>
        <w:gridCol w:w="1558"/>
        <w:gridCol w:w="1417"/>
        <w:gridCol w:w="1567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№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Cs/>
                <w:color w:val="000000"/>
                <w:sz w:val="24"/>
                <w:szCs w:val="24"/>
              </w:rPr>
              <w:t xml:space="preserve">п/п 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Наименование Товара, </w:t>
            </w:r>
            <w:r>
              <w:rPr>
                <w:bCs/>
                <w:color w:val="000000"/>
                <w:sz w:val="24"/>
                <w:szCs w:val="24"/>
              </w:rPr>
              <w:t xml:space="preserve">артикул, тип, марка</w:t>
            </w:r>
            <w:r>
              <w:rPr>
                <w:bCs/>
                <w:color w:val="000000"/>
                <w:sz w:val="22"/>
                <w:szCs w:val="22"/>
              </w:rPr>
            </w:r>
            <w:r>
              <w:rPr>
                <w:bCs/>
                <w:color w:val="000000"/>
                <w:sz w:val="22"/>
                <w:szCs w:val="22"/>
              </w:rPr>
            </w:r>
          </w:p>
          <w:p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vAlign w:val="center"/>
            <w:textDirection w:val="lrTb"/>
            <w:noWrap w:val="false"/>
          </w:tcPr>
          <w:p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 xml:space="preserve">Технические и функциональные характеристики</w:t>
            </w:r>
            <w:r>
              <w:rPr>
                <w:rFonts w:eastAsia="Calibri"/>
                <w:sz w:val="22"/>
                <w:szCs w:val="22"/>
              </w:rPr>
            </w:r>
            <w:r>
              <w:rPr>
                <w:rFonts w:eastAsia="Calibri"/>
                <w:sz w:val="22"/>
                <w:szCs w:val="22"/>
              </w:rPr>
            </w:r>
          </w:p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59" w:leader="none"/>
              </w:tabs>
              <w:rPr>
                <w:bCs/>
                <w:color w:val="000000"/>
                <w:sz w:val="24"/>
                <w:szCs w:val="24"/>
                <w:highlight w:val="none"/>
              </w:rPr>
            </w:pPr>
            <w:r>
              <w:rPr>
                <w:bCs/>
                <w:color w:val="000000"/>
                <w:sz w:val="24"/>
                <w:szCs w:val="24"/>
                <w:highlight w:val="none"/>
              </w:rPr>
              <w:t xml:space="preserve">Страна происхождения</w:t>
            </w:r>
            <w:r>
              <w:rPr>
                <w:bCs/>
                <w:color w:val="000000"/>
                <w:sz w:val="24"/>
                <w:szCs w:val="24"/>
                <w:highlight w:val="none"/>
              </w:rPr>
            </w:r>
            <w:r>
              <w:rPr>
                <w:bCs/>
                <w:color w:val="000000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Единица измерения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без НДС, руб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с НДС, руб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8" w:type="dxa"/>
            <w:vAlign w:val="center"/>
            <w:textDirection w:val="lrTb"/>
            <w:noWrap/>
          </w:tcPr>
          <w:p>
            <w:pPr>
              <w:ind w:firstLine="709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19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51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4" w:type="dxa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67" w:type="dxa"/>
            <w:vAlign w:val="center"/>
            <w:textDirection w:val="lrTb"/>
            <w:noWrap w:val="false"/>
          </w:tcPr>
          <w:p>
            <w:pPr>
              <w:ind w:firstLine="70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rPr>
          <w:i/>
          <w:sz w:val="24"/>
          <w:szCs w:val="24"/>
          <w:highlight w:val="yellow"/>
        </w:rPr>
      </w:pP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  <w:r>
        <w:rPr>
          <w:i/>
          <w:sz w:val="24"/>
          <w:szCs w:val="24"/>
          <w:highlight w:val="yellow"/>
        </w:rPr>
      </w:r>
    </w:p>
    <w:p>
      <w:pPr>
        <w:ind w:firstLine="709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815" w:type="dxa"/>
        <w:tblInd w:w="-176" w:type="dxa"/>
        <w:tblLook w:val="04A0" w:firstRow="1" w:lastRow="0" w:firstColumn="1" w:lastColumn="0" w:noHBand="0" w:noVBand="1"/>
      </w:tblPr>
      <w:tblGrid>
        <w:gridCol w:w="4996"/>
        <w:gridCol w:w="4819"/>
      </w:tblGrid>
      <w:tr>
        <w:tblPrEx/>
        <w:trPr/>
        <w:tc>
          <w:tcPr>
            <w:shd w:val="clear" w:color="auto" w:fill="auto"/>
            <w:tcW w:w="4996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4819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709"/>
        <w:jc w:val="center"/>
        <w:widowControl/>
        <w:rPr>
          <w:rFonts w:eastAsia="Calibri"/>
          <w:b/>
          <w:sz w:val="24"/>
          <w:szCs w:val="24"/>
          <w:lang w:eastAsia="en-US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20" w:equalWidth="1"/>
          <w:docGrid w:linePitch="360"/>
        </w:sectPr>
      </w:pP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  <w:r>
        <w:rPr>
          <w:rFonts w:eastAsia="Calibri"/>
          <w:b/>
          <w:sz w:val="24"/>
          <w:szCs w:val="24"/>
          <w:lang w:eastAsia="en-US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2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к Договору </w:t>
      </w:r>
      <w:r>
        <w:rPr>
          <w:sz w:val="22"/>
          <w:szCs w:val="22"/>
        </w:rPr>
        <w:t xml:space="preserve">поставки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4820"/>
        <w:rPr>
          <w:sz w:val="22"/>
          <w:szCs w:val="22"/>
        </w:rPr>
      </w:pPr>
      <w:r>
        <w:rPr>
          <w:sz w:val="22"/>
          <w:szCs w:val="22"/>
        </w:rPr>
        <w:t xml:space="preserve">от «____» __________ 20 _ г. № __</w:t>
      </w:r>
      <w:r>
        <w:rPr>
          <w:sz w:val="22"/>
          <w:szCs w:val="22"/>
        </w:rPr>
        <w:t xml:space="preserve">__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5812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Заявка №___ 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 w:val="0"/>
          <w:bCs w:val="0"/>
          <w:sz w:val="24"/>
          <w:szCs w:val="24"/>
        </w:rPr>
      </w:pPr>
      <w:r>
        <w:rPr>
          <w:b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/ФОРМА/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поставку Товара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tabs>
          <w:tab w:val="left" w:pos="2700" w:leader="none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по договору поставки №______________ от «</w:t>
      </w:r>
      <w:r>
        <w:rPr>
          <w:b/>
          <w:sz w:val="24"/>
          <w:szCs w:val="24"/>
        </w:rPr>
        <w:t xml:space="preserve">____</w:t>
      </w:r>
      <w:r>
        <w:rPr>
          <w:b/>
          <w:sz w:val="24"/>
          <w:szCs w:val="24"/>
        </w:rPr>
        <w:t xml:space="preserve">» _____20_</w:t>
      </w:r>
      <w:r>
        <w:rPr>
          <w:b/>
          <w:sz w:val="24"/>
          <w:szCs w:val="24"/>
        </w:rPr>
        <w:t xml:space="preserve"> г.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ind w:firstLine="709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5067" w:type="pct"/>
        <w:tblInd w:w="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992"/>
        <w:gridCol w:w="1135"/>
        <w:gridCol w:w="710"/>
        <w:gridCol w:w="1079"/>
        <w:gridCol w:w="1758"/>
        <w:gridCol w:w="1134"/>
        <w:gridCol w:w="1276"/>
        <w:gridCol w:w="1141"/>
      </w:tblGrid>
      <w:tr>
        <w:tblPrEx/>
        <w:trPr>
          <w:trHeight w:val="543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7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№ по спецификации 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Наименование Товара, </w:t>
            </w:r>
            <w:r>
              <w:rPr>
                <w:bCs/>
                <w:color w:val="000000"/>
                <w:sz w:val="24"/>
                <w:szCs w:val="24"/>
              </w:rPr>
              <w:t xml:space="preserve">артикул, тип, марка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размер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Единица измерения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9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  <w:t xml:space="preserve">Количество 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8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Цена за единицу, руб. без НДС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Сумма без НДС,  руб.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Сумма, в том числе НДС, руб.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1" w:type="dxa"/>
            <w:vAlign w:val="top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Грузополучатель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556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37" w:type="dxa"/>
            <w:vAlign w:val="top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1.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9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8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1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537" w:type="dxa"/>
            <w:vAlign w:val="top"/>
            <w:textDirection w:val="lrTb"/>
            <w:noWrap/>
          </w:tcPr>
          <w:p>
            <w:pPr>
              <w:ind w:firstLine="2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 xml:space="preserve">2.</w:t>
            </w:r>
            <w:r>
              <w:rPr>
                <w:bCs/>
                <w:color w:val="000000"/>
                <w:sz w:val="24"/>
                <w:szCs w:val="24"/>
              </w:rPr>
            </w:r>
            <w:r>
              <w:rPr>
                <w:bCs/>
                <w:color w:val="000000"/>
                <w:sz w:val="24"/>
                <w:szCs w:val="24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5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10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9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58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41" w:type="dxa"/>
            <w:vAlign w:val="top"/>
            <w:textDirection w:val="lrTb"/>
            <w:noWrap w:val="false"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  <w:tr>
        <w:tblPrEx/>
        <w:trPr>
          <w:trHeight w:val="556"/>
        </w:trPr>
        <w:tc>
          <w:tcPr>
            <w:gridSpan w:val="9"/>
            <w:tcBorders>
              <w:left w:val="single" w:color="auto" w:sz="4" w:space="0"/>
              <w:right w:val="single" w:color="auto" w:sz="4" w:space="0"/>
            </w:tcBorders>
            <w:tcW w:w="9761" w:type="dxa"/>
            <w:vAlign w:val="top"/>
            <w:textDirection w:val="lrTb"/>
            <w:noWrap/>
          </w:tcPr>
          <w:p>
            <w:pPr>
              <w:ind w:firstLine="709"/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 xml:space="preserve">Итого</w:t>
            </w:r>
            <w:r>
              <w:rPr>
                <w:color w:val="000000"/>
                <w:sz w:val="24"/>
                <w:szCs w:val="24"/>
              </w:rPr>
              <w:t xml:space="preserve">: </w:t>
            </w:r>
            <w:r>
              <w:rPr>
                <w:color w:val="000000"/>
                <w:sz w:val="24"/>
                <w:szCs w:val="24"/>
                <w:highlight w:val="yellow"/>
              </w:rPr>
            </w:r>
            <w:r>
              <w:rPr>
                <w:color w:val="000000"/>
                <w:sz w:val="24"/>
                <w:szCs w:val="24"/>
                <w:highlight w:val="yellow"/>
              </w:rPr>
            </w:r>
          </w:p>
        </w:tc>
      </w:tr>
    </w:tbl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/>
          <w:bCs/>
          <w:sz w:val="24"/>
          <w:szCs w:val="24"/>
        </w:rPr>
        <w:outlineLvl w:val="0"/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ind w:firstLine="709"/>
        <w:jc w:val="center"/>
        <w:rPr>
          <w:bCs/>
          <w:sz w:val="24"/>
          <w:szCs w:val="24"/>
        </w:rPr>
        <w:outlineLvl w:val="0"/>
      </w:pP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r/>
            <w:r/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(конец формы)</w:t>
      </w:r>
      <w:r>
        <w:rPr>
          <w:i/>
          <w:sz w:val="24"/>
          <w:szCs w:val="24"/>
        </w:rPr>
      </w:r>
      <w:r>
        <w:rPr>
          <w:i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jc w:val="center"/>
        <w:rPr>
          <w:sz w:val="24"/>
          <w:szCs w:val="24"/>
          <w:highlight w:val="none"/>
        </w:rPr>
        <w:outlineLvl w:val="0"/>
      </w:pPr>
      <w:r>
        <w:rPr>
          <w:bCs/>
          <w:sz w:val="24"/>
          <w:szCs w:val="24"/>
        </w:rPr>
        <w:t xml:space="preserve">ФОРМА СОГЛАСОВАНА: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9"/>
        <w:jc w:val="center"/>
        <w:rPr>
          <w:sz w:val="24"/>
          <w:szCs w:val="24"/>
        </w:rPr>
        <w:outlineLvl w:val="0"/>
      </w:pPr>
      <w:r>
        <w:rPr>
          <w:bCs/>
          <w:sz w:val="24"/>
          <w:szCs w:val="24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923" w:type="dxa"/>
        <w:tblLook w:val="04A0" w:firstRow="1" w:lastRow="0" w:firstColumn="1" w:lastColumn="0" w:noHBand="0" w:noVBand="1"/>
      </w:tblPr>
      <w:tblGrid>
        <w:gridCol w:w="4820"/>
        <w:gridCol w:w="5103"/>
      </w:tblGrid>
      <w:tr>
        <w:tblPrEx/>
        <w:trPr/>
        <w:tc>
          <w:tcPr>
            <w:shd w:val="clear" w:color="auto" w:fill="auto"/>
            <w:tcW w:w="4820" w:type="dxa"/>
            <w:textDirection w:val="lrTb"/>
            <w:noWrap w:val="false"/>
          </w:tcPr>
          <w:p>
            <w:pPr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Покупатель</w:t>
            </w:r>
            <w:r>
              <w:rPr>
                <w:b/>
                <w:sz w:val="24"/>
                <w:szCs w:val="24"/>
              </w:rPr>
              <w:t xml:space="preserve">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W w:w="5103" w:type="dxa"/>
            <w:textDirection w:val="lrTb"/>
            <w:noWrap w:val="false"/>
          </w:tcPr>
          <w:p>
            <w:pPr>
              <w:ind w:hanging="1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Поставщик: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hanging="1"/>
              <w:widowControl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_____________________/____________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709"/>
              <w:widowControl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hd w:val="nil" w:color="auto"/>
        <w:rPr>
          <w:sz w:val="24"/>
          <w:szCs w:val="24"/>
        </w:rPr>
      </w:pPr>
      <w:r>
        <w:rPr>
          <w:sz w:val="24"/>
          <w:szCs w:val="24"/>
        </w:rP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right"/>
        <w:widowControl w:val="off"/>
        <w:rPr>
          <w:rFonts w:eastAsia="Lucida Sans Unicode"/>
        </w:rPr>
      </w:pPr>
      <w:r>
        <w:rPr>
          <w:rFonts w:eastAsia="Lucida Sans Unicode"/>
          <w:bCs/>
          <w:sz w:val="24"/>
          <w:szCs w:val="24"/>
        </w:rPr>
        <w:t xml:space="preserve">Приложение № 3 </w:t>
      </w:r>
      <w:r>
        <w:rPr>
          <w:rFonts w:eastAsia="Lucida Sans Unicode"/>
        </w:rPr>
      </w:r>
      <w:r>
        <w:rPr>
          <w:rFonts w:eastAsia="Lucida Sans Unicode"/>
        </w:rPr>
      </w:r>
    </w:p>
    <w:p>
      <w:pPr>
        <w:ind w:firstLine="720"/>
        <w:jc w:val="right"/>
        <w:widowControl w:val="off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  <w:t xml:space="preserve">к договору № ________от __________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ind w:firstLine="720"/>
        <w:jc w:val="right"/>
        <w:widowControl w:val="off"/>
        <w:rPr>
          <w:rFonts w:eastAsia="Lucida Sans Unicode"/>
          <w:b/>
          <w:bCs/>
          <w:szCs w:val="24"/>
        </w:rPr>
      </w:pPr>
      <w:r>
        <w:rPr>
          <w:rFonts w:eastAsia="Lucida Sans Unicode"/>
          <w:b/>
          <w:bCs/>
          <w:sz w:val="24"/>
          <w:szCs w:val="24"/>
        </w:rPr>
      </w:r>
      <w:r>
        <w:rPr>
          <w:rFonts w:eastAsia="Lucida Sans Unicode"/>
          <w:b/>
          <w:bCs/>
          <w:szCs w:val="24"/>
        </w:rPr>
      </w:r>
      <w:r>
        <w:rPr>
          <w:rFonts w:eastAsia="Lucida Sans Unicode"/>
          <w:b/>
          <w:bCs/>
          <w:szCs w:val="24"/>
        </w:rPr>
      </w:r>
    </w:p>
    <w:p>
      <w:pPr>
        <w:rPr>
          <w:szCs w:val="24"/>
        </w:rPr>
      </w:pPr>
      <w:r>
        <w:rPr>
          <w:sz w:val="24"/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pStyle w:val="1091"/>
        <w:jc w:val="center"/>
        <w:spacing w:before="0" w:after="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4"/>
          <w:szCs w:val="24"/>
        </w:rPr>
        <w:t xml:space="preserve">Условия Независимой</w:t>
      </w:r>
      <w:r>
        <w:rPr>
          <w:rFonts w:ascii="Times New Roman" w:hAnsi="Times New Roman"/>
          <w:b w:val="0"/>
          <w:sz w:val="24"/>
          <w:szCs w:val="24"/>
        </w:rPr>
        <w:t xml:space="preserve">(-ых)</w:t>
      </w:r>
      <w:r>
        <w:rPr>
          <w:rFonts w:ascii="Times New Roman" w:hAnsi="Times New Roman"/>
          <w:b w:val="0"/>
          <w:sz w:val="24"/>
          <w:szCs w:val="24"/>
        </w:rPr>
        <w:t xml:space="preserve"> гарантии</w:t>
      </w:r>
      <w:r>
        <w:rPr>
          <w:rFonts w:ascii="Times New Roman" w:hAnsi="Times New Roman"/>
          <w:b w:val="0"/>
          <w:sz w:val="24"/>
          <w:szCs w:val="24"/>
        </w:rPr>
        <w:t xml:space="preserve">(-й)</w:t>
      </w:r>
      <w:r>
        <w:rPr>
          <w:rFonts w:ascii="Times New Roman" w:hAnsi="Times New Roman"/>
          <w:b w:val="0"/>
          <w:sz w:val="24"/>
          <w:szCs w:val="24"/>
        </w:rPr>
        <w:t xml:space="preserve">,</w:t>
      </w:r>
      <w:r>
        <w:rPr>
          <w:rFonts w:ascii="Times New Roman" w:hAnsi="Times New Roman"/>
          <w:b w:val="0"/>
          <w:sz w:val="24"/>
          <w:szCs w:val="24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</w:r>
      <w:r>
        <w:rPr>
          <w:rFonts w:ascii="Times New Roman" w:hAnsi="Times New Roman"/>
          <w:b w:val="0"/>
          <w:sz w:val="28"/>
          <w:szCs w:val="28"/>
        </w:rPr>
      </w:r>
    </w:p>
    <w:p>
      <w:pPr>
        <w:pStyle w:val="1035"/>
        <w:jc w:val="center"/>
        <w:rPr>
          <w:sz w:val="28"/>
          <w:szCs w:val="28"/>
        </w:rPr>
      </w:pPr>
      <w:r>
        <w:rPr>
          <w:sz w:val="24"/>
          <w:szCs w:val="24"/>
        </w:rPr>
        <w:t xml:space="preserve">п</w:t>
      </w:r>
      <w:r>
        <w:rPr>
          <w:sz w:val="24"/>
          <w:szCs w:val="24"/>
        </w:rPr>
        <w:t xml:space="preserve">редоставляемой</w:t>
      </w:r>
      <w:r>
        <w:rPr>
          <w:sz w:val="24"/>
          <w:szCs w:val="24"/>
        </w:rPr>
        <w:t xml:space="preserve">(-ых)</w:t>
      </w:r>
      <w:r>
        <w:rPr>
          <w:sz w:val="24"/>
          <w:szCs w:val="24"/>
        </w:rPr>
        <w:t xml:space="preserve"> в качестве обеспечения исполнения </w:t>
      </w:r>
      <w:r>
        <w:rPr>
          <w:sz w:val="24"/>
          <w:szCs w:val="24"/>
        </w:rPr>
        <w:t xml:space="preserve">Д</w:t>
      </w:r>
      <w:r>
        <w:rPr>
          <w:sz w:val="24"/>
          <w:szCs w:val="24"/>
        </w:rPr>
        <w:t xml:space="preserve">оговора, заключаемого с МСП</w:t>
      </w:r>
      <w:r>
        <w:rPr>
          <w:sz w:val="24"/>
          <w:szCs w:val="24"/>
        </w:rPr>
        <w:t xml:space="preserve"> при осуществлении закупки товаров, работ, услуг в электронной форме с участием МСП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vertAlign w:val="superscript"/>
        </w:rPr>
        <w:footnoteReference w:id="2"/>
      </w:r>
      <w:r>
        <w:rPr>
          <w:sz w:val="24"/>
          <w:szCs w:val="24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5"/>
        <w:jc w:val="center"/>
        <w:rPr>
          <w:sz w:val="28"/>
          <w:szCs w:val="28"/>
        </w:rPr>
      </w:pPr>
      <w:r>
        <w:rPr>
          <w:sz w:val="24"/>
          <w:szCs w:val="24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Условия независимой гарантии, предоставляемой в качестве обеспечения исполнения договора, заключаемого с МСП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при осуществлении закупки товаров, работ, услуг в электронной форме с участием МСП</w:t>
      </w:r>
      <w:r>
        <w:rPr>
          <w:bCs/>
          <w:sz w:val="24"/>
          <w:szCs w:val="24"/>
        </w:rPr>
        <w:t xml:space="preserve"> (далее – Независимая гарантия):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Независимая гарантия не может быть отозвана выдавшим ее гарантом;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бенефициар по Независимой гарантии -– Общество, принципал – Контрагент;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сумма Независимой гарантии выражена в валюте расчетов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по Договору;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сумма Не</w:t>
      </w:r>
      <w:r>
        <w:rPr>
          <w:bCs/>
          <w:sz w:val="24"/>
          <w:szCs w:val="24"/>
        </w:rPr>
        <w:t xml:space="preserve">зависимой гарантии надлежащего исполнения обязательств по Договору должна составлять не менее 5 (пять) процентов от цены Договора / объекта (если Договором не предусмотрена выплата аванса) или в размере аванса (если Договором предусмотрена выплата аванса);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сумма Независимой гарантии на гарантийный период – не менее </w:t>
        <w:br/>
        <w:t xml:space="preserve">5 (пяти) процентов от цены Договора / объекта;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срок окончания Независимой гарантии надлежащего исполнения обязательств по Договору -– не ранее 70 (семидесяти) кале</w:t>
      </w:r>
      <w:r>
        <w:rPr>
          <w:bCs/>
          <w:sz w:val="24"/>
          <w:szCs w:val="24"/>
        </w:rPr>
        <w:t xml:space="preserve">ндарных дней после наступления даты, в которую заканчивается срок исполнения обязательств по Договору в целом / соответствующему объекту, предусмотренной Договором, или не ранее 70 (семидесяти) календарных дней с даты окончания гарантийного срока на объект</w:t>
      </w:r>
      <w:r>
        <w:rPr>
          <w:rStyle w:val="1090"/>
          <w:bCs/>
          <w:sz w:val="24"/>
          <w:szCs w:val="24"/>
        </w:rPr>
        <w:footnoteReference w:id="3"/>
      </w:r>
      <w:r>
        <w:rPr>
          <w:bCs/>
          <w:sz w:val="24"/>
          <w:szCs w:val="24"/>
        </w:rPr>
        <w:t xml:space="preserve">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срок окончания Независимой гарантии на гарантийный период –- не ранее 70 (семидесяти) календарных дней с даты окончания установленного Договором гарантийного срока на соответствующий объект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Независимая гарантия должна быть составлена по типовой форме согласно приложению </w:t>
      </w:r>
      <w:r>
        <w:rPr>
          <w:bCs/>
          <w:sz w:val="24"/>
          <w:szCs w:val="24"/>
        </w:rPr>
        <w:t xml:space="preserve">3 </w:t>
      </w:r>
      <w:r>
        <w:rPr>
          <w:bCs/>
          <w:sz w:val="24"/>
          <w:szCs w:val="24"/>
        </w:rPr>
        <w:t xml:space="preserve">(приложение 3.2 к Методике ТФУ) </w:t>
      </w:r>
      <w:r>
        <w:rPr>
          <w:bCs/>
          <w:sz w:val="24"/>
          <w:szCs w:val="24"/>
        </w:rPr>
        <w:t xml:space="preserve">к Положению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</w:t>
      </w:r>
      <w:r>
        <w:rPr>
          <w:bCs/>
          <w:sz w:val="24"/>
          <w:szCs w:val="24"/>
        </w:rPr>
        <w:t xml:space="preserve">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Федерации», утвержденному Постановлением Пра</w:t>
      </w:r>
      <w:r>
        <w:rPr>
          <w:bCs/>
          <w:sz w:val="24"/>
          <w:szCs w:val="24"/>
        </w:rPr>
        <w:t xml:space="preserve">вительства Российской Федерации от 09.08.2022 № 1397 (далее – Положение), на условиях, определенных гражданским законодательством, Федеральным законом от 18.07.2011 № 223-ФЗ «О закупках товаров, работ, услуг отдельными видами юридических лиц» и настоящими </w:t>
      </w:r>
      <w:r>
        <w:rPr>
          <w:bCs/>
          <w:sz w:val="24"/>
          <w:szCs w:val="24"/>
        </w:rPr>
        <w:t xml:space="preserve">у</w:t>
      </w:r>
      <w:r>
        <w:rPr>
          <w:bCs/>
          <w:sz w:val="24"/>
          <w:szCs w:val="24"/>
        </w:rPr>
        <w:t xml:space="preserve">словиями, со</w:t>
      </w:r>
      <w:r>
        <w:rPr>
          <w:bCs/>
          <w:sz w:val="24"/>
          <w:szCs w:val="24"/>
        </w:rPr>
        <w:t xml:space="preserve">держать следующие </w:t>
      </w:r>
      <w:r>
        <w:rPr>
          <w:bCs/>
          <w:sz w:val="24"/>
          <w:szCs w:val="24"/>
        </w:rPr>
        <w:t xml:space="preserve">требования: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а)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(подрядчиком, исполнителем) обеспеченных ею обязательств составленное по форме согласно приложению 4 </w:t>
      </w:r>
      <w:r>
        <w:rPr>
          <w:bCs/>
          <w:sz w:val="24"/>
          <w:szCs w:val="24"/>
        </w:rPr>
        <w:t xml:space="preserve">(приложение 3.3 к Методике ТФУ) </w:t>
      </w:r>
      <w:r>
        <w:rPr>
          <w:bCs/>
          <w:sz w:val="24"/>
          <w:szCs w:val="24"/>
        </w:rPr>
        <w:t xml:space="preserve">к Положению требование об уплате денежной суммы по Независимой гарантии в размере цены Договора, уменьшенно</w:t>
      </w:r>
      <w:r>
        <w:rPr>
          <w:bCs/>
          <w:sz w:val="24"/>
          <w:szCs w:val="24"/>
        </w:rPr>
        <w:t xml:space="preserve">й</w:t>
      </w:r>
      <w:r>
        <w:rPr>
          <w:bCs/>
          <w:sz w:val="24"/>
          <w:szCs w:val="24"/>
        </w:rPr>
        <w:t xml:space="preserve"> на сумму, пропорциональную объему исполненных </w:t>
      </w:r>
      <w:r>
        <w:rPr>
          <w:bCs/>
          <w:sz w:val="24"/>
          <w:szCs w:val="24"/>
        </w:rPr>
        <w:t xml:space="preserve">Контрагентом</w:t>
      </w:r>
      <w:r>
        <w:rPr>
          <w:bCs/>
          <w:sz w:val="24"/>
          <w:szCs w:val="24"/>
        </w:rPr>
        <w:t xml:space="preserve"> обязательств, которые предусмотрены Договором и в отношении которых бенефициаром осуществлена приемка, но не превышающе</w:t>
      </w:r>
      <w:r>
        <w:rPr>
          <w:bCs/>
          <w:sz w:val="24"/>
          <w:szCs w:val="24"/>
        </w:rPr>
        <w:t xml:space="preserve">й</w:t>
      </w:r>
      <w:r>
        <w:rPr>
          <w:bCs/>
          <w:sz w:val="24"/>
          <w:szCs w:val="24"/>
        </w:rPr>
        <w:t xml:space="preserve"> размер обеспечения исполнения Договора </w:t>
      </w:r>
      <w:r>
        <w:rPr>
          <w:bCs/>
          <w:sz w:val="24"/>
          <w:szCs w:val="24"/>
        </w:rPr>
        <w:t xml:space="preserve">(</w:t>
      </w:r>
      <w:r>
        <w:rPr>
          <w:bCs/>
          <w:sz w:val="24"/>
          <w:szCs w:val="24"/>
        </w:rPr>
        <w:t xml:space="preserve">сумму Независимой гарантии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б) условие о праве бенефициара направля</w:t>
      </w:r>
      <w:r>
        <w:rPr>
          <w:bCs/>
          <w:sz w:val="24"/>
          <w:szCs w:val="24"/>
        </w:rPr>
        <w:t xml:space="preserve">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Выбор формы направления такого требования осуществляется бенефициаром самостоятельно.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расчет суммы, включаемой в требование об уплате денежной суммы по Независимой гарантии;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документ, содержащий указание на нарушения принципалом обязательств, предусмотренных Договором;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документ, подтверждающий полномочия лица, подписавшего требование об</w:t>
      </w:r>
      <w:r>
        <w:rPr>
          <w:bCs/>
          <w:sz w:val="24"/>
          <w:szCs w:val="24"/>
        </w:rPr>
        <w:t xml:space="preserve">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Если копия документа заверена лицом, не ука</w:t>
      </w:r>
      <w:r>
        <w:rPr>
          <w:bCs/>
          <w:sz w:val="24"/>
          <w:szCs w:val="24"/>
        </w:rPr>
        <w:t xml:space="preserve">занным в Едином государственном реестре юридических лиц в качестве лица, имеющего право 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 случае направления требования об уплате денежной суммы по Независимой гарантии в форме эле</w:t>
      </w:r>
      <w:r>
        <w:rPr>
          <w:bCs/>
          <w:sz w:val="24"/>
          <w:szCs w:val="24"/>
        </w:rPr>
        <w:t xml:space="preserve">ктронного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</w:t>
      </w:r>
      <w:r>
        <w:rPr>
          <w:bCs/>
          <w:sz w:val="24"/>
          <w:szCs w:val="24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Контрагентом нарушений, в том числе в случаях: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отказа Контрагента от исполнения обязательств по Договору, в том числе одностороннего отказа от Договора;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отказа Контрагента от возврата неотработанного аванса при </w:t>
      </w:r>
      <w:r>
        <w:rPr>
          <w:bCs/>
          <w:sz w:val="24"/>
          <w:szCs w:val="24"/>
        </w:rPr>
        <w:t xml:space="preserve">досрочном прекращении Договора / признании Договора недействительным;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нарушения Контрагентом сроков поставки (выполнения работ, оказания услуг), установленных Календарным графиком, более чем на 60 (шестьдесят) календарных дней;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утраты Контрагентом специальных разрешений (в том числе отзыв, прекращение (приостановление) действие допусков, разрешений) и / или лицензий, предоставляющих Контрагенту возможность надлежащего исполнения обязательств по Договору;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прекращения членства в СРО, основанной на членстве лиц, осуществляющих / выполняющих инженерные изыскания / подготовку проектной документации или осуществляющих строительство;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введения арбитражным судом процедуры несостоятельности (банкротства) в отношении Контрагента;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установления в ходе исполнения Договора фактов несоответствия Контрагента установленным документацией о закупке требованиям к участникам закупки и / или пр</w:t>
      </w:r>
      <w:r>
        <w:rPr>
          <w:bCs/>
          <w:sz w:val="24"/>
          <w:szCs w:val="24"/>
        </w:rPr>
        <w:t xml:space="preserve">едоставления недостоверной информации о своем соответствии таким требованиям, а также недостоверности, неточности или неполноты заверений Контрагента об обстоятельствах, указанных в Договоре, и имеющих существенное значение для его заключения и исполнения;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признания Договора недействительным по причинам отсутствия необходимых корпоративных одобрений у Контрагента;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непредоставления Контрагентом в срок не позднее 30 (тридцат</w:t>
      </w:r>
      <w:r>
        <w:rPr>
          <w:bCs/>
          <w:sz w:val="24"/>
          <w:szCs w:val="24"/>
        </w:rPr>
        <w:t xml:space="preserve">и</w:t>
      </w:r>
      <w:r>
        <w:rPr>
          <w:bCs/>
          <w:sz w:val="24"/>
          <w:szCs w:val="24"/>
        </w:rPr>
        <w:t xml:space="preserve">)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</w:t>
      </w:r>
      <w:r>
        <w:rPr>
          <w:bCs/>
          <w:sz w:val="24"/>
          <w:szCs w:val="24"/>
        </w:rPr>
        <w:t xml:space="preserve">,</w:t>
      </w:r>
      <w:r>
        <w:rPr>
          <w:bCs/>
          <w:sz w:val="24"/>
          <w:szCs w:val="24"/>
        </w:rPr>
        <w:t xml:space="preserve"> если срок исполнения обязательств Контрагента по Договору превышает срок действия Независимой гарантии либо срок исполнения обязательств продлен.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в) текст Независимой гарантии должен содержать перечень Документов к требованию</w:t>
      </w:r>
      <w:r>
        <w:rPr>
          <w:bCs/>
          <w:sz w:val="24"/>
          <w:szCs w:val="24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г) условие об обязанности гаранта рассмотреть требование бенефициара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</w:t>
      </w:r>
      <w:r>
        <w:rPr>
          <w:bCs/>
          <w:sz w:val="24"/>
          <w:szCs w:val="24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д) условие о праве бенефициара передавать право требования по Независимой гарантии в случае перемены </w:t>
      </w:r>
      <w:r>
        <w:rPr>
          <w:bCs/>
          <w:sz w:val="24"/>
          <w:szCs w:val="24"/>
        </w:rPr>
        <w:t xml:space="preserve">покупателя (</w:t>
      </w:r>
      <w:r>
        <w:rPr>
          <w:bCs/>
          <w:sz w:val="24"/>
          <w:szCs w:val="24"/>
        </w:rPr>
        <w:t xml:space="preserve">заказчика</w:t>
      </w:r>
      <w:r>
        <w:rPr>
          <w:bCs/>
          <w:sz w:val="24"/>
          <w:szCs w:val="24"/>
        </w:rPr>
        <w:t xml:space="preserve">)</w:t>
      </w:r>
      <w:r>
        <w:rPr>
          <w:bCs/>
          <w:sz w:val="24"/>
          <w:szCs w:val="24"/>
        </w:rPr>
        <w:t xml:space="preserve"> по Договору </w:t>
      </w:r>
      <w:r>
        <w:rPr>
          <w:bCs/>
          <w:sz w:val="24"/>
          <w:szCs w:val="24"/>
        </w:rPr>
        <w:t xml:space="preserve">при осуществлении закупки с предварительным извещением об этом гаранта;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е) условие о том, что расходы, возникающие в связи с перечислением гарантом денежных средств по Независимой гарантии, несет гарант;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ж) условие о том, что исключение банка (если Независимая гарантия выдана банком) из перечня, предусмотренного частью 1.2 статьи 45 Федерального </w:t>
      </w:r>
      <w:r>
        <w:rPr>
          <w:bCs/>
          <w:sz w:val="24"/>
          <w:szCs w:val="24"/>
        </w:rPr>
        <w:t xml:space="preserve">закона от 05.04.2013 № 44-ФЗ «О контрактной</w:t>
      </w:r>
      <w:r>
        <w:rPr>
          <w:bCs/>
          <w:sz w:val="24"/>
          <w:szCs w:val="24"/>
        </w:rPr>
        <w:t xml:space="preserve">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являющегося участником национальной гарантийной системы поддержки малого и средне</w:t>
      </w:r>
      <w:r>
        <w:rPr>
          <w:bCs/>
          <w:sz w:val="24"/>
          <w:szCs w:val="24"/>
        </w:rPr>
        <w:t xml:space="preserve">го предпринимательства, предусмотренного Федеральным законом от 24.07.2007 № 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</w:r>
      <w:r>
        <w:rPr>
          <w:bCs/>
          <w:sz w:val="24"/>
          <w:szCs w:val="24"/>
        </w:rPr>
        <w:t xml:space="preserve">, не прекращает действия Независимой гарантии и не освобождает гаранта от ответственности за неисполнение либо ненадлежащее исполнение ее условий;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з) условие о рассмо</w:t>
      </w:r>
      <w:r>
        <w:rPr>
          <w:bCs/>
          <w:sz w:val="24"/>
          <w:szCs w:val="24"/>
        </w:rPr>
        <w:t xml:space="preserve">трении споров, возникающих в связи с исполнением обязательств по Независимой гарантии, в </w:t>
      </w:r>
      <w:r>
        <w:rPr>
          <w:bCs/>
          <w:sz w:val="24"/>
          <w:szCs w:val="24"/>
        </w:rPr>
        <w:t xml:space="preserve">А</w:t>
      </w:r>
      <w:r>
        <w:rPr>
          <w:bCs/>
          <w:sz w:val="24"/>
          <w:szCs w:val="24"/>
        </w:rPr>
        <w:t xml:space="preserve">рбитражном суде</w:t>
      </w:r>
      <w:r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Хабаровского края</w:t>
      </w:r>
      <w:r>
        <w:rPr>
          <w:bCs/>
          <w:sz w:val="24"/>
          <w:szCs w:val="24"/>
        </w:rPr>
        <w:t xml:space="preserve">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и) условие, согласно которому исполнением обязательств гаранта по Независимой гарантии является факти</w:t>
      </w:r>
      <w:r>
        <w:rPr>
          <w:bCs/>
          <w:sz w:val="24"/>
          <w:szCs w:val="24"/>
        </w:rPr>
        <w:t xml:space="preserve">ческое поступление денежных сумм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 об уплате денежной суммы по Независимой гарантии.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к) условие, содержащее обязанность гаранта уплатить бенефициару денежную сумму по Независимой гарантии в размере, указанном в требовании, не позднее 10 (десяти) раб</w:t>
      </w:r>
      <w:r>
        <w:rPr>
          <w:bCs/>
          <w:sz w:val="24"/>
          <w:szCs w:val="24"/>
        </w:rPr>
        <w:t xml:space="preserve">очих дней со дня, следующего за днем получения гарантом требования бенефициара,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Независимая гарантия не должна содержать условия: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а) предусматривающие или влекущие представление бенефициаром гаранту, в том числе одновременно с требованием об уплате денежной суммы по Независимой гарантии, документов, не предусмотренных условиями Независимой гарантии и п. 9 Положения;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б)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бенефициаром) гаранту уведомления о нарушении </w:t>
      </w:r>
      <w:r>
        <w:rPr>
          <w:bCs/>
          <w:sz w:val="24"/>
          <w:szCs w:val="24"/>
        </w:rPr>
        <w:t xml:space="preserve">Контрагентом </w:t>
      </w:r>
      <w:r>
        <w:rPr>
          <w:bCs/>
          <w:sz w:val="24"/>
          <w:szCs w:val="24"/>
        </w:rPr>
        <w:t xml:space="preserve">условий договора или о расторжении договора;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в) допускающие или влекущие взимание гарантом с бенефициара платы за представление бенефициаром гаранту требования об уплате денежной суммы</w:t>
      </w:r>
      <w:r>
        <w:rPr>
          <w:bCs/>
          <w:sz w:val="24"/>
          <w:szCs w:val="24"/>
        </w:rPr>
        <w:t xml:space="preserve"> по Независимой гарантии, направленного в форме электронного документа, или влекущие необходимость использования бенефициаром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г) о предоставлении бенефициаром гаранту судебных актов, подтверждающих неисполнение участником закупки обязательств, обеспечиваемых Независимой гарантией.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Независимая гарантия может быть принята от 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</w:t>
      </w:r>
      <w:r>
        <w:rPr>
          <w:bCs/>
          <w:sz w:val="24"/>
          <w:szCs w:val="24"/>
        </w:rPr>
        <w:t xml:space="preserve">рственных и муниципальных нужд» (далее Федеральный закон № 44-ФЗ):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1) банками, соответствующими требованиям, установленным Правительством Российской Федерации, и включенными в перечень, предусмотренный частью 1.2</w:t>
      </w:r>
      <w:r>
        <w:rPr>
          <w:bCs/>
          <w:sz w:val="24"/>
          <w:szCs w:val="24"/>
        </w:rPr>
        <w:t xml:space="preserve">.</w:t>
      </w:r>
      <w:r>
        <w:rPr>
          <w:bCs/>
          <w:sz w:val="24"/>
          <w:szCs w:val="24"/>
        </w:rPr>
        <w:t xml:space="preserve"> статьи 45 Ф</w:t>
      </w:r>
      <w:r>
        <w:rPr>
          <w:bCs/>
          <w:sz w:val="24"/>
          <w:szCs w:val="24"/>
        </w:rPr>
        <w:t xml:space="preserve">едерального закона № 44-ФЗ</w:t>
      </w:r>
      <w:r>
        <w:rPr>
          <w:bCs/>
          <w:sz w:val="24"/>
          <w:szCs w:val="24"/>
        </w:rPr>
        <w:t xml:space="preserve">.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(https://minfin.gov.ru/ru/perfomance/contracts/list_banks/);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2) государственной корпорацией развития "ВЭБ.РФ";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3) фондами содействия кредитованию (гарантийными фондами, фондами поручительств), являющимися участниками национальной гарантийной системы поддержки малого и среднего предпри</w:t>
      </w:r>
      <w:r>
        <w:rPr>
          <w:bCs/>
          <w:sz w:val="24"/>
          <w:szCs w:val="24"/>
        </w:rPr>
        <w:t xml:space="preserve">нимательства, предусмотренной Федеральным законом от 24 июля 2007 года N 209-ФЗ "О развитии малого и среднего предпринимательства в Российской Федерации", соответствующими требованиям, установленным Правительством Российской Федерации, и включенными в пере</w:t>
      </w:r>
      <w:r>
        <w:rPr>
          <w:bCs/>
          <w:sz w:val="24"/>
          <w:szCs w:val="24"/>
        </w:rPr>
        <w:t xml:space="preserve">чень, предусмотренный частью 1.7.</w:t>
      </w:r>
      <w:r>
        <w:rPr>
          <w:bCs/>
          <w:sz w:val="24"/>
          <w:szCs w:val="24"/>
        </w:rPr>
        <w:t xml:space="preserve"> статьи</w:t>
      </w:r>
      <w:r>
        <w:rPr>
          <w:bCs/>
          <w:sz w:val="24"/>
          <w:szCs w:val="24"/>
        </w:rPr>
        <w:t xml:space="preserve"> 45 Федерального закона № 44-ФЗ </w:t>
      </w:r>
      <w:r>
        <w:rPr>
          <w:bCs/>
          <w:sz w:val="24"/>
          <w:szCs w:val="24"/>
        </w:rPr>
        <w:t xml:space="preserve">(при осуществлении закупок в соответствии с пунктом</w:t>
      </w:r>
      <w:r>
        <w:rPr>
          <w:bCs/>
          <w:sz w:val="24"/>
          <w:szCs w:val="24"/>
        </w:rPr>
        <w:t xml:space="preserve"> 1 части 1 статьи 30 настоящего </w:t>
      </w:r>
      <w:r>
        <w:rPr>
          <w:bCs/>
          <w:sz w:val="24"/>
          <w:szCs w:val="24"/>
        </w:rPr>
        <w:t xml:space="preserve">Федерального закона)</w:t>
      </w:r>
      <w:r>
        <w:rPr>
          <w:bCs/>
          <w:sz w:val="24"/>
          <w:szCs w:val="24"/>
        </w:rPr>
        <w:t xml:space="preserve">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Актуальный перечень банков размещен на сайте Минфина РФ.  (https://minfin.gov.ru/ru/perfomance/contracts/list_</w:t>
      </w:r>
      <w:r>
        <w:rPr>
          <w:bCs/>
          <w:sz w:val="24"/>
          <w:szCs w:val="24"/>
          <w:lang w:val="en-US"/>
        </w:rPr>
        <w:t xml:space="preserve">org</w:t>
      </w:r>
      <w:r>
        <w:rPr>
          <w:bCs/>
          <w:sz w:val="24"/>
          <w:szCs w:val="24"/>
        </w:rPr>
        <w:t xml:space="preserve">/);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4) Евразийским банком развития (если участник закупки является юридическим лицом, зареги</w:t>
      </w:r>
      <w:r>
        <w:rPr>
          <w:bCs/>
          <w:sz w:val="24"/>
          <w:szCs w:val="24"/>
        </w:rPr>
        <w:t xml:space="preserve">стрированным на территории государства - члена Евразийского экономического союза, за исключением Российской Федерации, или физическим лицом, являющимся гражданином государства - члена Евразийского экономического союза, за исключением Российской Федерации).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Гарант в случае просрочки исполнения обязательств по Независимой гар</w:t>
      </w:r>
      <w:r>
        <w:rPr>
          <w:bCs/>
          <w:sz w:val="24"/>
          <w:szCs w:val="24"/>
        </w:rPr>
        <w:t xml:space="preserve">антии,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действия, обязан за каждый день просрочки </w:t>
      </w:r>
      <w:r>
        <w:rPr>
          <w:sz w:val="24"/>
          <w:szCs w:val="24"/>
        </w:rPr>
        <w:t xml:space="preserve">(начиная со дня, следующего за днем истечения установленного Независимой гарантией срока оплаты требования, по день исполнения гарантом требования включительно) </w:t>
      </w:r>
      <w:r>
        <w:rPr>
          <w:bCs/>
          <w:sz w:val="24"/>
          <w:szCs w:val="24"/>
        </w:rPr>
        <w:t xml:space="preserve">уплатить </w:t>
      </w:r>
      <w:r>
        <w:rPr>
          <w:bCs/>
          <w:sz w:val="24"/>
          <w:szCs w:val="24"/>
        </w:rPr>
        <w:t xml:space="preserve">бенефициару</w:t>
      </w:r>
      <w:r>
        <w:rPr>
          <w:bCs/>
          <w:sz w:val="24"/>
          <w:szCs w:val="24"/>
        </w:rPr>
        <w:t xml:space="preserve"> неустойку (пени) в размере 0,1 процента денежной суммы, подлежащей уплате по Независимой гарантии.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Условия Независимых гарантий</w:t>
      </w:r>
      <w:r>
        <w:rPr>
          <w:bCs/>
          <w:sz w:val="24"/>
          <w:szCs w:val="24"/>
        </w:rPr>
        <w:t xml:space="preserve"> не должны противоречить: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положениям извещения об осуществлении конкурентной закупки,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документации о конкурентной закупке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Единому Положению о закупке продукции для нужд Группы РусГидро, 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numPr>
          <w:ilvl w:val="0"/>
          <w:numId w:val="64"/>
        </w:numPr>
        <w:ind w:left="0"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требованиям к условиям Н</w:t>
      </w:r>
      <w:r>
        <w:rPr>
          <w:bCs/>
          <w:sz w:val="24"/>
          <w:szCs w:val="24"/>
        </w:rPr>
        <w:t xml:space="preserve">езависимой гарантий, установленным Положением.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Несоответствие Независимой гарантии, предоставленной </w:t>
      </w:r>
      <w:r>
        <w:rPr>
          <w:bCs/>
          <w:sz w:val="24"/>
          <w:szCs w:val="24"/>
        </w:rPr>
        <w:t xml:space="preserve">Контрагентом</w:t>
      </w:r>
      <w:r>
        <w:rPr>
          <w:bCs/>
          <w:sz w:val="24"/>
          <w:szCs w:val="24"/>
        </w:rPr>
        <w:t xml:space="preserve">, вышеперечисленным требованиям, является основанием для отказа в принятии ее бенефициаром (</w:t>
      </w:r>
      <w:r>
        <w:rPr>
          <w:bCs/>
          <w:sz w:val="24"/>
          <w:szCs w:val="24"/>
        </w:rPr>
        <w:t xml:space="preserve">Обществом</w:t>
      </w:r>
      <w:r>
        <w:rPr>
          <w:bCs/>
          <w:sz w:val="24"/>
          <w:szCs w:val="24"/>
        </w:rPr>
        <w:t xml:space="preserve">).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pStyle w:val="1035"/>
        <w:ind w:firstLine="709"/>
        <w:jc w:val="both"/>
        <w:rPr>
          <w:bCs/>
          <w:sz w:val="28"/>
          <w:szCs w:val="28"/>
        </w:rPr>
      </w:pPr>
      <w:r>
        <w:rPr>
          <w:bCs/>
          <w:sz w:val="24"/>
          <w:szCs w:val="24"/>
        </w:rPr>
        <w:t xml:space="preserve">Независимая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bCs/>
          <w:sz w:val="28"/>
          <w:szCs w:val="28"/>
        </w:rPr>
      </w:r>
      <w:r>
        <w:rPr>
          <w:bCs/>
          <w:sz w:val="28"/>
          <w:szCs w:val="28"/>
        </w:rPr>
      </w:r>
    </w:p>
    <w:p>
      <w:pPr>
        <w:rPr>
          <w:szCs w:val="24"/>
        </w:rPr>
      </w:pPr>
      <w:r>
        <w:rPr>
          <w:szCs w:val="24"/>
        </w:rPr>
      </w:r>
      <w:r>
        <w:rPr>
          <w:szCs w:val="24"/>
        </w:rPr>
      </w:r>
      <w:r>
        <w:rPr>
          <w:szCs w:val="24"/>
        </w:rPr>
      </w:r>
    </w:p>
    <w:p>
      <w:pPr>
        <w:rPr>
          <w:szCs w:val="24"/>
        </w:rPr>
      </w:pPr>
      <w:r>
        <w:rPr>
          <w:sz w:val="24"/>
          <w:szCs w:val="24"/>
        </w:rPr>
      </w:r>
      <w:r>
        <w:rPr>
          <w:szCs w:val="24"/>
        </w:rPr>
      </w:r>
      <w:r>
        <w:rPr>
          <w:szCs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44"/>
        <w:gridCol w:w="43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 «ДГК»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/____________________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textDirection w:val="lrTb"/>
            <w:noWrap w:val="false"/>
          </w:tcPr>
          <w:p>
            <w:pPr>
              <w:rPr>
                <w:bCs/>
                <w:szCs w:val="24"/>
              </w:rPr>
            </w:pPr>
            <w:r>
              <w:rPr>
                <w:sz w:val="24"/>
                <w:szCs w:val="24"/>
              </w:rPr>
              <w:t xml:space="preserve">Поставщик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 /_______________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м.п.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jc w:val="right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  <w:br w:type="page" w:clear="all"/>
        <w:t xml:space="preserve">Приложение № 4 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jc w:val="right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  <w:t xml:space="preserve">к договору № ____________________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jc w:val="right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jc w:val="center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</w:r>
      <w:r>
        <w:rPr>
          <w:rFonts w:eastAsia="Lucida Sans Unicode"/>
          <w:bCs/>
          <w:szCs w:val="24"/>
        </w:rPr>
        <w:t xml:space="preserve"> 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pStyle w:val="1035"/>
        <w:jc w:val="center"/>
        <w:rPr>
          <w:b/>
          <w:spacing w:val="40"/>
          <w:sz w:val="28"/>
          <w:szCs w:val="28"/>
        </w:rPr>
      </w:pPr>
      <w:r>
        <w:rPr>
          <w:b/>
          <w:spacing w:val="40"/>
          <w:sz w:val="28"/>
          <w:szCs w:val="28"/>
        </w:rPr>
        <w:t xml:space="preserve">НЕЗАВИСИМАЯ ГАРАНТИЯ,</w:t>
      </w:r>
      <w:r>
        <w:rPr>
          <w:b/>
          <w:spacing w:val="40"/>
          <w:sz w:val="28"/>
          <w:szCs w:val="28"/>
        </w:rPr>
      </w:r>
      <w:r>
        <w:rPr>
          <w:b/>
          <w:spacing w:val="40"/>
          <w:sz w:val="28"/>
          <w:szCs w:val="28"/>
        </w:rPr>
      </w:r>
    </w:p>
    <w:p>
      <w:pPr>
        <w:pStyle w:val="10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предоставляем</w:t>
      </w:r>
      <w:r>
        <w:rPr>
          <w:b/>
          <w:sz w:val="28"/>
          <w:szCs w:val="28"/>
        </w:rPr>
        <w:t xml:space="preserve">ая</w:t>
      </w:r>
      <w:r>
        <w:rPr>
          <w:b/>
          <w:sz w:val="28"/>
          <w:szCs w:val="28"/>
        </w:rPr>
        <w:t xml:space="preserve"> в качестве обеспечения</w:t>
      </w:r>
      <w:r>
        <w:rPr>
          <w:b/>
          <w:sz w:val="28"/>
          <w:szCs w:val="28"/>
        </w:rPr>
        <w:t xml:space="preserve"> исполнения договора,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заключаемого при осуществлении конкурентной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закупки товаров, работ,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услуг в электронной форме, участниками которой</w:t>
      </w:r>
      <w:r>
        <w:rPr>
          <w:b/>
          <w:sz w:val="28"/>
          <w:szCs w:val="28"/>
        </w:rPr>
        <w:t xml:space="preserve"> могут быть только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субъекты малого и среднего предпринимательства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1035"/>
      </w:pPr>
      <w:r/>
      <w:r/>
    </w:p>
    <w:p>
      <w:pPr>
        <w:pStyle w:val="1035"/>
      </w:pPr>
      <w:r/>
      <w:r/>
    </w:p>
    <w:tbl>
      <w:tblPr>
        <w:tblW w:w="4960" w:type="dxa"/>
        <w:jc w:val="right"/>
        <w:tblInd w:w="285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3402"/>
        <w:gridCol w:w="1558"/>
      </w:tblGrid>
      <w:tr>
        <w:tblPrEx/>
        <w:trPr>
          <w:trHeight w:val="340"/>
        </w:trPr>
        <w:tc>
          <w:tcPr>
            <w:tcBorders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1035"/>
              <w:ind w:right="113"/>
              <w:jc w:val="right"/>
            </w:pPr>
            <w:r>
              <w:t xml:space="preserve">Дата выдачи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>
          <w:trHeight w:val="340"/>
        </w:trPr>
        <w:tc>
          <w:tcPr>
            <w:tcBorders>
              <w:right w:val="single" w:color="000000" w:sz="4" w:space="0"/>
            </w:tcBorders>
            <w:tcW w:w="3402" w:type="dxa"/>
            <w:vAlign w:val="center"/>
            <w:textDirection w:val="lrTb"/>
            <w:noWrap w:val="false"/>
          </w:tcPr>
          <w:p>
            <w:pPr>
              <w:pStyle w:val="1035"/>
              <w:ind w:right="113"/>
              <w:jc w:val="right"/>
            </w:pPr>
            <w:r>
              <w:t xml:space="preserve">Номер независимой гарантии</w:t>
            </w:r>
            <w:r>
              <w:rPr>
                <w:rStyle w:val="1092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center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</w:tbl>
    <w:p>
      <w:pPr>
        <w:pStyle w:val="1035"/>
      </w:pPr>
      <w:r/>
      <w:r/>
    </w:p>
    <w:p>
      <w:pPr>
        <w:pStyle w:val="1035"/>
      </w:pPr>
      <w:r/>
      <w:r/>
    </w:p>
    <w:p>
      <w:pPr>
        <w:pStyle w:val="103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гаранте, принципале, бенефициаре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5"/>
      </w:pPr>
      <w:r/>
      <w:r/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35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>
              <w:t xml:space="preserve">Коды</w:t>
            </w:r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top"/>
            <w:vMerge w:val="restart"/>
            <w:textDirection w:val="lrTb"/>
            <w:noWrap w:val="false"/>
          </w:tcPr>
          <w:p>
            <w:pPr>
              <w:pStyle w:val="1035"/>
            </w:pPr>
            <w:r>
              <w:t xml:space="preserve">Полное наименование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pStyle w:val="1035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pStyle w:val="1035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>
              <w:t xml:space="preserve">БИК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35"/>
            </w:pPr>
            <w:r>
              <w:t xml:space="preserve">Идентификационный код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>
              <w:t xml:space="preserve">-</w:t>
            </w:r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35"/>
            </w:pPr>
            <w:r>
              <w:t xml:space="preserve">Место нахождения, телефон, адрес электронной почты гаранта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  <w:rPr>
                <w:vertAlign w:val="superscript"/>
                <w:lang w:val="en-US"/>
              </w:rPr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>
              <w:rPr>
                <w:vertAlign w:val="superscript"/>
                <w:lang w:val="en-US"/>
              </w:rPr>
            </w:r>
            <w:r>
              <w:rPr>
                <w:vertAlign w:val="superscript"/>
                <w:lang w:val="en-US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35"/>
            </w:pPr>
            <w:r/>
            <w:r/>
          </w:p>
        </w:tc>
        <w:tc>
          <w:tcPr>
            <w:tcBorders>
              <w:top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restart"/>
            <w:textDirection w:val="lrTb"/>
            <w:noWrap w:val="false"/>
          </w:tcPr>
          <w:p>
            <w:pPr>
              <w:pStyle w:val="1035"/>
            </w:pPr>
            <w:r>
              <w:t xml:space="preserve">Полное наименование</w:t>
            </w:r>
            <w:r>
              <w:br/>
            </w:r>
            <w:r>
              <w:t xml:space="preserve">принципала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>
              <w:t xml:space="preserve">ИНН</w:t>
            </w:r>
            <w:r>
              <w:rPr>
                <w:rStyle w:val="1092"/>
              </w:rPr>
              <w:t xml:space="preserve">2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pStyle w:val="1035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>
              <w:t xml:space="preserve">КПП</w:t>
            </w:r>
            <w:r>
              <w:rPr>
                <w:rStyle w:val="1092"/>
              </w:rPr>
              <w:t xml:space="preserve">3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35"/>
            </w:pPr>
            <w:r>
              <w:t xml:space="preserve">Место нахождения, телефон, адрес электронной почты принципала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>
              <w:t xml:space="preserve">по ОКТМО</w:t>
            </w:r>
            <w:r>
              <w:rPr>
                <w:vertAlign w:val="superscript"/>
                <w:lang w:val="en-US"/>
              </w:rPr>
              <w:t xml:space="preserve">1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35"/>
            </w:pPr>
            <w:r/>
            <w:r/>
          </w:p>
        </w:tc>
        <w:tc>
          <w:tcPr>
            <w:tcBorders>
              <w:top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/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top"/>
            <w:vMerge w:val="restart"/>
            <w:textDirection w:val="lrTb"/>
            <w:noWrap w:val="false"/>
          </w:tcPr>
          <w:p>
            <w:pPr>
              <w:pStyle w:val="1035"/>
            </w:pPr>
            <w:r>
              <w:t xml:space="preserve">Полное наименование</w:t>
            </w:r>
            <w:r>
              <w:br/>
            </w:r>
            <w:r>
              <w:t xml:space="preserve">бенефициара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restart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>
              <w:t xml:space="preserve">ИНН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vMerge w:val="continue"/>
            <w:textDirection w:val="lrTb"/>
            <w:noWrap w:val="false"/>
          </w:tcPr>
          <w:p>
            <w:pPr>
              <w:pStyle w:val="1035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vMerge w:val="continue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>
              <w:t xml:space="preserve">КПП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>
          <w:trHeight w:val="624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35"/>
            </w:pPr>
            <w:r>
              <w:t xml:space="preserve">Место нахождения, телефон, адрес электронной почты бенефициара</w:t>
            </w:r>
            <w:r/>
          </w:p>
        </w:tc>
        <w:tc>
          <w:tcPr>
            <w:tcBorders>
              <w:top w:val="single" w:color="000000" w:sz="4" w:space="0"/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>
              <w:t xml:space="preserve">по ОКТМО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</w:tbl>
    <w:p>
      <w:pPr>
        <w:pStyle w:val="1035"/>
      </w:pPr>
      <w:r/>
      <w:r/>
    </w:p>
    <w:p>
      <w:pPr>
        <w:pStyle w:val="1035"/>
      </w:pPr>
      <w:r/>
      <w:r/>
    </w:p>
    <w:p>
      <w:pPr>
        <w:pStyle w:val="103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Информация о закупке, для обеспечения договора, заключаемого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при осуществлении которой, предоставляется независимая гарантия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5"/>
      </w:pPr>
      <w:r/>
      <w:r/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35"/>
            </w:pPr>
            <w:r>
              <w:t xml:space="preserve">Номер извещения об осуществлении конкурентной закупки</w:t>
            </w:r>
            <w:r>
              <w:rPr>
                <w:vertAlign w:val="superscript"/>
              </w:rPr>
              <w:t xml:space="preserve">1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</w:tbl>
    <w:p>
      <w:pPr>
        <w:pStyle w:val="1035"/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2758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35"/>
            </w:pPr>
            <w:r>
              <w:t xml:space="preserve">Предмет договора</w:t>
            </w:r>
            <w:r>
              <w:rPr>
                <w:rStyle w:val="1092"/>
              </w:rPr>
              <w:t xml:space="preserve">4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W w:w="27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</w:tbl>
    <w:p>
      <w:pPr>
        <w:pStyle w:val="1035"/>
      </w:pPr>
      <w:r/>
      <w:r/>
    </w:p>
    <w:p>
      <w:pPr>
        <w:pStyle w:val="1035"/>
        <w:spacing w:after="200" w:line="276" w:lineRule="auto"/>
      </w:pPr>
      <w:r/>
      <w:r/>
    </w:p>
    <w:p>
      <w:pPr>
        <w:pStyle w:val="1035"/>
        <w:spacing w:after="200" w:line="276" w:lineRule="auto"/>
      </w:pPr>
      <w:r/>
      <w:r/>
    </w:p>
    <w:p>
      <w:pPr>
        <w:pStyle w:val="1035"/>
        <w:spacing w:after="200" w:line="276" w:lineRule="auto"/>
      </w:pPr>
      <w:r/>
      <w:r/>
    </w:p>
    <w:p>
      <w:pPr>
        <w:pStyle w:val="1035"/>
        <w:spacing w:after="200" w:line="276" w:lineRule="auto"/>
      </w:pPr>
      <w:r/>
      <w:r/>
    </w:p>
    <w:p>
      <w:pPr>
        <w:pStyle w:val="1035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Условия независимой гарантии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35"/>
      </w:pPr>
      <w:r/>
      <w:r/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3814"/>
        <w:gridCol w:w="3619"/>
        <w:gridCol w:w="1200"/>
        <w:gridCol w:w="1558"/>
      </w:tblGrid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35"/>
            </w:pPr>
            <w:r>
              <w:t xml:space="preserve">Сумма независимой гарантии, подлежащая уплате гарантом бенефициару (далее </w:t>
            </w:r>
            <w:r>
              <w:t xml:space="preserve">—</w:t>
            </w:r>
            <w:r>
              <w:t xml:space="preserve"> сумма независимой гарантии)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35"/>
            </w:pPr>
            <w:r>
              <w:t xml:space="preserve">Наименование валюты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right w:val="single" w:color="000000" w:sz="4" w:space="0"/>
            </w:tcBorders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>
              <w:t xml:space="preserve">по ОКВ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35"/>
            </w:pPr>
            <w:r>
              <w:t xml:space="preserve">Срок вступления независимой</w:t>
            </w:r>
            <w:r/>
          </w:p>
          <w:p>
            <w:pPr>
              <w:pStyle w:val="1035"/>
            </w:pPr>
            <w:r>
              <w:t xml:space="preserve">га</w:t>
            </w:r>
            <w:r>
              <w:t xml:space="preserve">рантии в силу</w:t>
            </w:r>
            <w:r>
              <w:rPr>
                <w:rStyle w:val="1092"/>
              </w:rPr>
              <w:t xml:space="preserve">5</w:t>
            </w:r>
            <w:r/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3814" w:type="dxa"/>
            <w:vAlign w:val="bottom"/>
            <w:textDirection w:val="lrTb"/>
            <w:noWrap w:val="false"/>
          </w:tcPr>
          <w:p>
            <w:pPr>
              <w:pStyle w:val="1035"/>
              <w:rPr>
                <w:lang w:val="en-US"/>
              </w:rPr>
            </w:pPr>
            <w:r>
              <w:t xml:space="preserve">Срок действия независимой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  <w:p>
            <w:pPr>
              <w:pStyle w:val="1035"/>
              <w:rPr>
                <w:lang w:val="en-US"/>
              </w:rPr>
            </w:pPr>
            <w:r>
              <w:t xml:space="preserve">гаран</w:t>
            </w:r>
            <w:r>
              <w:t xml:space="preserve">тии</w:t>
            </w:r>
            <w:r>
              <w:rPr>
                <w:vertAlign w:val="superscript"/>
              </w:rPr>
              <w:t xml:space="preserve">5</w:t>
            </w:r>
            <w:r>
              <w:rPr>
                <w:lang w:val="en-US"/>
              </w:rPr>
            </w:r>
            <w:r>
              <w:rPr>
                <w:lang w:val="en-US"/>
              </w:rPr>
            </w:r>
          </w:p>
        </w:tc>
        <w:tc>
          <w:tcPr>
            <w:tcBorders>
              <w:bottom w:val="single" w:color="000000" w:sz="4" w:space="0"/>
            </w:tcBorders>
            <w:tcW w:w="361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W w:w="1200" w:type="dxa"/>
            <w:vAlign w:val="bottom"/>
            <w:textDirection w:val="lrTb"/>
            <w:noWrap w:val="false"/>
          </w:tcPr>
          <w:p>
            <w:pPr>
              <w:pStyle w:val="1035"/>
              <w:ind w:right="57"/>
              <w:jc w:val="right"/>
            </w:pPr>
            <w:r/>
            <w:r/>
          </w:p>
        </w:tc>
        <w:tc>
          <w:tcPr>
            <w:tcW w:w="1558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</w:tbl>
    <w:p>
      <w:pPr>
        <w:pStyle w:val="1035"/>
        <w:rPr>
          <w:sz w:val="20"/>
          <w:szCs w:val="20"/>
        </w:rPr>
      </w:pPr>
      <w:r>
        <w:rPr>
          <w:sz w:val="20"/>
          <w:szCs w:val="20"/>
        </w:rPr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1. Настоящая независимая гарантия обеспечивает исполнение принципалом его обязательств, предусмотренных договором, заключенным (заключаемым) с бенефициаром, включающих в том числе обязательства принципала по уплате неустоек (штрафов, пеней).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2. Настоящая независимая гарантия не может быть отозвана гарантом.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3. Бенефициар в случае неисполне</w:t>
      </w:r>
      <w:r>
        <w:rPr>
          <w:sz w:val="23"/>
          <w:szCs w:val="23"/>
        </w:rPr>
        <w:t xml:space="preserve">ния или ненадлежащего исполнения принципалом обязательств, обеспеченных настоящей независимой гарантией, вправе до окончания ее срока действия предъявить требование об уплате денежной суммы по независимой гарантии (далее — требование) в размере цены догово</w:t>
      </w:r>
      <w:r>
        <w:rPr>
          <w:sz w:val="23"/>
          <w:szCs w:val="23"/>
        </w:rPr>
        <w:t xml:space="preserve">ра, уменьшенном на сумму, пропорциональную объему исполненных принципалом обязательств, предусмотренных договором, в отношении которых бенефициаром осуществлена приемка, но не превышающем размер обеспечения исполнения договора и сумму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4. Бенефициар вправе направить гаранту требование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"/>
          <w:szCs w:val="2"/>
        </w:rPr>
      </w:pPr>
      <w:r>
        <w:rPr>
          <w:sz w:val="23"/>
          <w:szCs w:val="23"/>
        </w:rPr>
        <w:t xml:space="preserve">5. Требование в письменной форме на бумажном носителе должно быть направлено (в случае если бенефициар направляет требование гаранту в письменной форме на бумажном носителе)</w:t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176"/>
        <w:gridCol w:w="8875"/>
        <w:gridCol w:w="140"/>
      </w:tblGrid>
      <w:tr>
        <w:tblPrEx/>
        <w:trPr>
          <w:trHeight w:val="156"/>
        </w:trPr>
        <w:tc>
          <w:tcPr>
            <w:tcW w:w="1176" w:type="dxa"/>
            <w:vAlign w:val="bottom"/>
            <w:textDirection w:val="lrTb"/>
            <w:noWrap w:val="false"/>
          </w:tcPr>
          <w:p>
            <w:pPr>
              <w:pStyle w:val="10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по адресу: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8875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0" w:type="dxa"/>
            <w:vAlign w:val="bottom"/>
            <w:textDirection w:val="lrTb"/>
            <w:noWrap w:val="false"/>
          </w:tcPr>
          <w:p>
            <w:pPr>
              <w:pStyle w:val="1035"/>
              <w:jc w:val="right"/>
              <w:rPr>
                <w:sz w:val="23"/>
                <w:szCs w:val="23"/>
              </w:rPr>
            </w:pPr>
            <w:r>
              <w:rPr>
                <w:rStyle w:val="1092"/>
              </w:rPr>
              <w:t xml:space="preserve">6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pStyle w:val="1035"/>
        <w:jc w:val="both"/>
        <w:rPr>
          <w:sz w:val="2"/>
          <w:szCs w:val="2"/>
        </w:rPr>
      </w:pPr>
      <w:r>
        <w:rPr>
          <w:sz w:val="23"/>
          <w:szCs w:val="23"/>
        </w:rPr>
        <w:t xml:space="preserve">6. Требование в форме электронного документа должно быть направлено (в случае если бенефи-</w:t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7125"/>
        <w:gridCol w:w="2926"/>
        <w:gridCol w:w="140"/>
      </w:tblGrid>
      <w:tr>
        <w:tblPrEx/>
        <w:trPr>
          <w:trHeight w:val="156"/>
        </w:trPr>
        <w:tc>
          <w:tcPr>
            <w:tcW w:w="7125" w:type="dxa"/>
            <w:vAlign w:val="bottom"/>
            <w:textDirection w:val="lrTb"/>
            <w:noWrap w:val="false"/>
          </w:tcPr>
          <w:p>
            <w:pPr>
              <w:pStyle w:val="103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циар направляет требование гаранту в форме электронного документа)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Borders>
              <w:bottom w:val="single" w:color="000000" w:sz="4" w:space="0"/>
            </w:tcBorders>
            <w:tcW w:w="2926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  <w:tc>
          <w:tcPr>
            <w:tcW w:w="140" w:type="dxa"/>
            <w:vAlign w:val="bottom"/>
            <w:textDirection w:val="lrTb"/>
            <w:noWrap w:val="false"/>
          </w:tcPr>
          <w:p>
            <w:pPr>
              <w:pStyle w:val="1035"/>
              <w:jc w:val="right"/>
              <w:rPr>
                <w:sz w:val="23"/>
                <w:szCs w:val="23"/>
              </w:rPr>
            </w:pPr>
            <w:r>
              <w:rPr>
                <w:rStyle w:val="1092"/>
              </w:rPr>
              <w:t xml:space="preserve">7</w:t>
            </w:r>
            <w:r>
              <w:rPr>
                <w:sz w:val="23"/>
                <w:szCs w:val="23"/>
              </w:rPr>
              <w:t xml:space="preserve">.</w:t>
            </w:r>
            <w:r>
              <w:rPr>
                <w:sz w:val="23"/>
                <w:szCs w:val="23"/>
              </w:rPr>
            </w:r>
            <w:r>
              <w:rPr>
                <w:sz w:val="23"/>
                <w:szCs w:val="23"/>
              </w:rPr>
            </w:r>
          </w:p>
        </w:tc>
      </w:tr>
    </w:tbl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7. В случае направления требования бенефициар обязан одновременно с таким требованием направить гаранту: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а) расчет суммы, включаемой в требование по настоящей независимой гарантии;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б) документ, содержащий указание на нарушения принципалом обязательств, предусмотренных договором;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в) документ, подтверждающий полномочия лица, подписавшего требование по настоящей независимой гарантии от</w:t>
      </w:r>
      <w:r>
        <w:rPr>
          <w:sz w:val="23"/>
          <w:szCs w:val="23"/>
        </w:rPr>
        <w:t xml:space="preserve"> имени бенефициара (доверенность) (в случае если требование по настоящей независимой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8. В случае направления требования бенефициаром на бумажном носителе предст</w:t>
      </w:r>
      <w:r>
        <w:rPr>
          <w:sz w:val="23"/>
          <w:szCs w:val="23"/>
        </w:rPr>
        <w:t xml:space="preserve">авляются оригиналы предусмотренных пунктом 7 настоящей независимой гарантии документов или заверенные бенефициаром их копии. Если копия документа заверена лицом, не указанным в Едином государственном реестре юридических лиц в качестве лица, имеющего право </w:t>
      </w:r>
      <w:r>
        <w:rPr>
          <w:sz w:val="23"/>
          <w:szCs w:val="23"/>
        </w:rPr>
        <w:t xml:space="preserve">без доверенности действовать от имени бенефициара, также представляется документ, подтверждающий полномочия такого лица на осуществление действий от имени бенефициара. В случае направления требования в форме электронного документа предусмотренные пунктом 7</w:t>
      </w:r>
      <w:r>
        <w:rPr>
          <w:sz w:val="23"/>
          <w:szCs w:val="23"/>
        </w:rPr>
        <w:t xml:space="preserve"> настоящей независимой гарантии документы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9. Гарант обязан рассмотреть требование не позднее 5 рабочих дней со дня, следующего за днем получения указанного требования и документов, предусмотренных пунктом 7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10. Гарант обязан уплатить бенефициару денежную сумму по настоящей независимой гарантии в размере, указанном в требовании, не позднее 10 рабочих дней </w:t>
      </w:r>
      <w:r>
        <w:rPr>
          <w:sz w:val="23"/>
          <w:szCs w:val="23"/>
        </w:rPr>
        <w:t xml:space="preserve">со дня, следующего за днем получения гарантом требования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11. Обязательство гаранта перед бенефициаром считается исполненным надл</w:t>
      </w:r>
      <w:r>
        <w:rPr>
          <w:sz w:val="23"/>
          <w:szCs w:val="23"/>
        </w:rPr>
        <w:t xml:space="preserve">ежащим образом со дня поступления денежных сумм по настоящей независимой гарантии на счет, на котором в соответствии с законодательством Российской Федерации учитываются операции со средствами, поступающими бенефициару, указанный бенефициаром в требовании.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12. Гарант в случае просрочки исполнения обя</w:t>
      </w:r>
      <w:r>
        <w:rPr>
          <w:sz w:val="23"/>
          <w:szCs w:val="23"/>
        </w:rPr>
        <w:t xml:space="preserve">зательств по настоящей независимой гарантии, требование по которой соответствует условиям настоящей независимой гарантии и предъявлено бенефициаром до окончания срока ее действия, обязан за каждый день просрочки (начиная со дня, следующего за днем истечени</w:t>
      </w:r>
      <w:r>
        <w:rPr>
          <w:sz w:val="23"/>
          <w:szCs w:val="23"/>
        </w:rPr>
        <w:t xml:space="preserve">я установленного настоящей независимой гарантией срока оплаты требования, по день исполнения гарантом требования включительно) уплатить бенефициару неустойку (пени) в размере 0,1 процента денежной суммы, подлежащей уплате по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13. Все расходы, возникающие в связи с перечислением гарантом денежных средств по настоящей независимой гарантии бенефициару, несет гарант.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14. Исключение банка (если настоящая независимая гарантия выдана банком) из перечня, предусмотренного частью 1</w:t>
      </w:r>
      <w:r>
        <w:rPr>
          <w:sz w:val="23"/>
          <w:szCs w:val="23"/>
        </w:rPr>
        <w:t xml:space="preserve">.2</w:t>
      </w:r>
      <w:r>
        <w:rPr>
          <w:sz w:val="23"/>
          <w:szCs w:val="23"/>
        </w:rPr>
        <w:t xml:space="preserve"> статьи 45</w:t>
      </w:r>
      <w:r>
        <w:rPr>
          <w:sz w:val="23"/>
          <w:szCs w:val="23"/>
        </w:rPr>
        <w:t xml:space="preserve"> Федерального закона «О контрактной системе в сфере закупок товаров, работ, услуг для обеспечения государственных и муниципальных нужд», фонда содействия кредитованию (гарантийного фонда, фонда поручительств), являющегося участником национальной гарантийно</w:t>
      </w:r>
      <w:r>
        <w:rPr>
          <w:sz w:val="23"/>
          <w:szCs w:val="23"/>
        </w:rPr>
        <w:t xml:space="preserve">й системы поддержки малого и среднего предпринимательства, предусмотренного Федеральным законом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</w:t>
      </w:r>
      <w:r>
        <w:rPr>
          <w:sz w:val="23"/>
          <w:szCs w:val="23"/>
        </w:rPr>
        <w:t xml:space="preserve">.7</w:t>
      </w:r>
      <w:r>
        <w:rPr>
          <w:sz w:val="23"/>
          <w:szCs w:val="23"/>
        </w:rPr>
        <w:t xml:space="preserve"> указанной статьи,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rPr>
          <w:sz w:val="2"/>
          <w:szCs w:val="2"/>
        </w:rPr>
      </w:pPr>
      <w:r>
        <w:rPr>
          <w:sz w:val="23"/>
          <w:szCs w:val="23"/>
        </w:rPr>
        <w:t xml:space="preserve">15. Споры, возникающие в связи с исполнением обязательств по настоящей независимой гарантии,</w:t>
      </w:r>
      <w:r>
        <w:rPr>
          <w:sz w:val="23"/>
          <w:szCs w:val="23"/>
        </w:rPr>
        <w:t xml:space="preserve"> подлежат рассмотрению в арбитражном суде Хабаровского края.</w:t>
      </w:r>
      <w:r>
        <w:rPr>
          <w:sz w:val="23"/>
          <w:szCs w:val="23"/>
        </w:rPr>
        <w:br/>
      </w:r>
      <w:r>
        <w:rPr>
          <w:sz w:val="2"/>
          <w:szCs w:val="2"/>
        </w:rPr>
      </w:r>
      <w:r>
        <w:rPr>
          <w:sz w:val="2"/>
          <w:szCs w:val="2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16. Настоящая независимая гарантия выдана в пользу бенефициара, и права требования по ней не мог</w:t>
      </w:r>
      <w:r>
        <w:rPr>
          <w:sz w:val="23"/>
          <w:szCs w:val="23"/>
        </w:rPr>
        <w:t xml:space="preserve">ут быть переданы третьему лицу без согласия гаранта, за исключением случая перемены заказчика при осуществлении закупки, при котором право требования по независимой гарантии может быть передано новому заказчику с предварительным извещением об этом гаранта.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17. Дополнительные условия</w:t>
      </w:r>
      <w:r>
        <w:rPr>
          <w:sz w:val="23"/>
          <w:szCs w:val="23"/>
          <w:vertAlign w:val="superscript"/>
        </w:rPr>
        <w:t xml:space="preserve">1,</w:t>
      </w:r>
      <w:r>
        <w:rPr>
          <w:sz w:val="23"/>
          <w:szCs w:val="23"/>
          <w:vertAlign w:val="superscript"/>
        </w:rPr>
        <w:t xml:space="preserve"> </w:t>
      </w:r>
      <w:r>
        <w:rPr>
          <w:rStyle w:val="1092"/>
          <w:sz w:val="23"/>
          <w:szCs w:val="23"/>
        </w:rPr>
        <w:t xml:space="preserve">8</w:t>
      </w:r>
      <w:r>
        <w:rPr>
          <w:sz w:val="23"/>
          <w:szCs w:val="23"/>
        </w:rPr>
        <w:t xml:space="preserve">.</w:t>
      </w:r>
      <w:r>
        <w:rPr>
          <w:sz w:val="23"/>
          <w:szCs w:val="23"/>
        </w:rPr>
      </w:r>
      <w:r>
        <w:rPr>
          <w:sz w:val="23"/>
          <w:szCs w:val="23"/>
        </w:rPr>
      </w:r>
    </w:p>
    <w:p>
      <w:pPr>
        <w:pStyle w:val="1035"/>
      </w:pPr>
      <w:r/>
      <w:r/>
    </w:p>
    <w:p>
      <w:pPr>
        <w:pStyle w:val="1035"/>
      </w:pPr>
      <w:r/>
      <w:r/>
    </w:p>
    <w:p>
      <w:pPr>
        <w:pStyle w:val="1035"/>
      </w:pPr>
      <w:r/>
      <w:r/>
    </w:p>
    <w:p>
      <w:pPr>
        <w:pStyle w:val="1035"/>
        <w:rPr>
          <w:lang w:val="en-US"/>
        </w:rPr>
      </w:pPr>
      <w:r>
        <w:t xml:space="preserve">Уполномоченное</w:t>
      </w:r>
      <w:r>
        <w:rPr>
          <w:lang w:val="en-US"/>
        </w:rPr>
      </w:r>
      <w:r>
        <w:rPr>
          <w:lang w:val="en-US"/>
        </w:rPr>
      </w:r>
    </w:p>
    <w:tbl>
      <w:tblPr>
        <w:tblW w:w="10191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2113"/>
        <w:gridCol w:w="2835"/>
        <w:gridCol w:w="141"/>
        <w:gridCol w:w="1701"/>
        <w:gridCol w:w="142"/>
        <w:gridCol w:w="3259"/>
      </w:tblGrid>
      <w:tr>
        <w:tblPrEx/>
        <w:trPr>
          <w:trHeight w:val="240"/>
        </w:trPr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pStyle w:val="1035"/>
            </w:pPr>
            <w:r>
              <w:t xml:space="preserve">лицо гаранта</w:t>
            </w:r>
            <w:r/>
          </w:p>
        </w:tc>
        <w:tc>
          <w:tcPr>
            <w:tcBorders>
              <w:bottom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Borders>
              <w:bottom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/>
        <w:tc>
          <w:tcPr>
            <w:tcMar>
              <w:left w:w="0" w:type="dxa"/>
              <w:top w:w="0" w:type="dxa"/>
              <w:right w:w="0" w:type="dxa"/>
              <w:bottom w:w="0" w:type="dxa"/>
            </w:tcMar>
            <w:tcW w:w="2113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2835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(должность)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1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(подпись)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W w:w="142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  <w:tc>
          <w:tcPr>
            <w:tcBorders>
              <w:top w:val="single" w:color="000000" w:sz="4" w:space="0"/>
            </w:tcBorders>
            <w:tcW w:w="3259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(расшифровка подписи)</w:t>
            </w:r>
            <w:r>
              <w:rPr>
                <w:iCs/>
                <w:sz w:val="14"/>
                <w:szCs w:val="14"/>
              </w:rPr>
            </w:r>
            <w:r>
              <w:rPr>
                <w:iCs/>
                <w:sz w:val="14"/>
                <w:szCs w:val="14"/>
              </w:rPr>
            </w:r>
          </w:p>
        </w:tc>
      </w:tr>
    </w:tbl>
    <w:p>
      <w:pPr>
        <w:pStyle w:val="1035"/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3836" w:type="dxa"/>
        <w:tblInd w:w="14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40"/>
        <w:gridCol w:w="413"/>
        <w:gridCol w:w="284"/>
        <w:gridCol w:w="1935"/>
        <w:gridCol w:w="364"/>
        <w:gridCol w:w="406"/>
        <w:gridCol w:w="294"/>
      </w:tblGrid>
      <w:tr>
        <w:tblPrEx/>
        <w:trPr>
          <w:trHeight w:val="240"/>
        </w:trPr>
        <w:tc>
          <w:tcPr>
            <w:tcW w:w="140" w:type="dxa"/>
            <w:vAlign w:val="bottom"/>
            <w:textDirection w:val="lrTb"/>
            <w:noWrap w:val="false"/>
          </w:tcPr>
          <w:p>
            <w:pPr>
              <w:pStyle w:val="1035"/>
              <w:jc w:val="right"/>
            </w:pPr>
            <w:r>
              <w:t xml:space="preserve">«</w:t>
            </w:r>
            <w:r/>
          </w:p>
        </w:tc>
        <w:tc>
          <w:tcPr>
            <w:tcBorders>
              <w:bottom w:val="single" w:color="000000" w:sz="4" w:space="0"/>
            </w:tcBorders>
            <w:tcW w:w="413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W w:w="284" w:type="dxa"/>
            <w:vAlign w:val="bottom"/>
            <w:textDirection w:val="lrTb"/>
            <w:noWrap w:val="false"/>
          </w:tcPr>
          <w:p>
            <w:pPr>
              <w:pStyle w:val="1035"/>
            </w:pPr>
            <w:r>
              <w:t xml:space="preserve">»</w:t>
            </w:r>
            <w:r/>
          </w:p>
        </w:tc>
        <w:tc>
          <w:tcPr>
            <w:tcBorders>
              <w:bottom w:val="single" w:color="000000" w:sz="4" w:space="0"/>
            </w:tcBorders>
            <w:tcW w:w="1935" w:type="dxa"/>
            <w:vAlign w:val="bottom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  <w:tc>
          <w:tcPr>
            <w:tcW w:w="364" w:type="dxa"/>
            <w:vAlign w:val="bottom"/>
            <w:textDirection w:val="lrTb"/>
            <w:noWrap w:val="false"/>
          </w:tcPr>
          <w:p>
            <w:pPr>
              <w:pStyle w:val="1035"/>
              <w:jc w:val="right"/>
            </w:pPr>
            <w:r>
              <w:t xml:space="preserve">20</w:t>
            </w:r>
            <w:r/>
          </w:p>
        </w:tc>
        <w:tc>
          <w:tcPr>
            <w:tcBorders>
              <w:bottom w:val="single" w:color="000000" w:sz="4" w:space="0"/>
            </w:tcBorders>
            <w:tcW w:w="406" w:type="dxa"/>
            <w:vAlign w:val="bottom"/>
            <w:textDirection w:val="lrTb"/>
            <w:noWrap w:val="false"/>
          </w:tcPr>
          <w:p>
            <w:pPr>
              <w:pStyle w:val="1035"/>
            </w:pPr>
            <w:r/>
            <w:r/>
          </w:p>
        </w:tc>
        <w:tc>
          <w:tcPr>
            <w:tcW w:w="294" w:type="dxa"/>
            <w:vAlign w:val="bottom"/>
            <w:textDirection w:val="lrTb"/>
            <w:noWrap w:val="false"/>
          </w:tcPr>
          <w:p>
            <w:pPr>
              <w:pStyle w:val="1035"/>
              <w:jc w:val="right"/>
            </w:pPr>
            <w:r>
              <w:t xml:space="preserve">г.</w:t>
            </w:r>
            <w:r/>
          </w:p>
        </w:tc>
      </w:tr>
    </w:tbl>
    <w:p>
      <w:pPr>
        <w:pStyle w:val="1035"/>
        <w:rPr>
          <w:sz w:val="10"/>
          <w:szCs w:val="2"/>
          <w:lang w:val="en-US"/>
        </w:rPr>
      </w:pP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  <w:r>
        <w:rPr>
          <w:sz w:val="10"/>
          <w:szCs w:val="2"/>
          <w:lang w:val="en-US"/>
        </w:rPr>
      </w:r>
    </w:p>
    <w:tbl>
      <w:tblPr>
        <w:tblW w:w="2834" w:type="dxa"/>
        <w:jc w:val="right"/>
        <w:tblInd w:w="2411" w:type="dxa"/>
        <w:tblLayout w:type="autofit"/>
        <w:tblCellMar>
          <w:left w:w="0" w:type="dxa"/>
          <w:top w:w="0" w:type="dxa"/>
          <w:right w:w="0" w:type="dxa"/>
          <w:bottom w:w="0" w:type="dxa"/>
        </w:tblCellMar>
        <w:tblLook w:val="01E0" w:firstRow="1" w:lastRow="1" w:firstColumn="1" w:lastColumn="1" w:noHBand="0" w:noVBand="0"/>
      </w:tblPr>
      <w:tblGrid>
        <w:gridCol w:w="1701"/>
        <w:gridCol w:w="1133"/>
      </w:tblGrid>
      <w:tr>
        <w:tblPrEx/>
        <w:trPr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1035"/>
              <w:ind w:right="113"/>
              <w:jc w:val="right"/>
            </w:pPr>
            <w:r>
              <w:t xml:space="preserve">Лист №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  <w:tr>
        <w:tblPrEx/>
        <w:trPr>
          <w:trHeight w:val="283"/>
        </w:trPr>
        <w:tc>
          <w:tcPr>
            <w:tcBorders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1035"/>
              <w:ind w:right="113"/>
              <w:jc w:val="right"/>
            </w:pPr>
            <w:r>
              <w:t xml:space="preserve">Всего листов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3" w:type="dxa"/>
            <w:vAlign w:val="center"/>
            <w:textDirection w:val="lrTb"/>
            <w:noWrap w:val="false"/>
          </w:tcPr>
          <w:p>
            <w:pPr>
              <w:pStyle w:val="1035"/>
              <w:jc w:val="center"/>
            </w:pPr>
            <w:r/>
            <w:r/>
          </w:p>
        </w:tc>
      </w:tr>
    </w:tbl>
    <w:p>
      <w:pPr>
        <w:pStyle w:val="1035"/>
      </w:pPr>
      <w:r/>
      <w:r/>
    </w:p>
    <w:p>
      <w:pPr>
        <w:pStyle w:val="1035"/>
      </w:pPr>
      <w:r/>
      <w:r/>
    </w:p>
    <w:p>
      <w:pPr>
        <w:pStyle w:val="1035"/>
      </w:pPr>
      <w:r>
        <w:t xml:space="preserve">_________________</w:t>
      </w:r>
      <w:r>
        <w:t xml:space="preserve">____________________</w:t>
      </w:r>
      <w:r/>
    </w:p>
    <w:p>
      <w:pPr>
        <w:pStyle w:val="1093"/>
        <w:jc w:val="both"/>
        <w:rPr>
          <w:sz w:val="16"/>
          <w:szCs w:val="16"/>
        </w:rPr>
      </w:pPr>
      <w:r>
        <w:rPr>
          <w:rStyle w:val="1092"/>
          <w:sz w:val="16"/>
          <w:szCs w:val="16"/>
        </w:rPr>
        <w:t xml:space="preserve">1</w:t>
      </w:r>
      <w:r>
        <w:rPr>
          <w:sz w:val="16"/>
          <w:szCs w:val="16"/>
        </w:rPr>
        <w:t xml:space="preserve"> Указывается при наличии.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3"/>
        <w:jc w:val="both"/>
        <w:rPr>
          <w:sz w:val="16"/>
          <w:szCs w:val="16"/>
        </w:rPr>
      </w:pPr>
      <w:r>
        <w:rPr>
          <w:rStyle w:val="1092"/>
          <w:sz w:val="16"/>
          <w:szCs w:val="16"/>
        </w:rPr>
        <w:t xml:space="preserve">2</w:t>
      </w:r>
      <w:r>
        <w:rPr>
          <w:sz w:val="16"/>
          <w:szCs w:val="16"/>
        </w:rPr>
        <w:t xml:space="preserve"> В случае отсутствия у иностранного лица и</w:t>
      </w:r>
      <w:r>
        <w:rPr>
          <w:sz w:val="16"/>
          <w:szCs w:val="16"/>
        </w:rPr>
        <w:t xml:space="preserve">дентификационного номера налогоплательщика, присвоенного в соответствии с законодательством Российской Федерации о налогах и сборах, указывается аналог идентификационного номера налогоплательщика в соответствии с законодательством иностранного государства.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3"/>
        <w:jc w:val="both"/>
        <w:rPr>
          <w:sz w:val="16"/>
          <w:szCs w:val="16"/>
        </w:rPr>
      </w:pPr>
      <w:r>
        <w:rPr>
          <w:rStyle w:val="1092"/>
          <w:sz w:val="16"/>
          <w:szCs w:val="16"/>
        </w:rPr>
        <w:t xml:space="preserve">3</w:t>
      </w:r>
      <w:r>
        <w:rPr>
          <w:sz w:val="16"/>
          <w:szCs w:val="16"/>
        </w:rPr>
        <w:t xml:space="preserve"> Указывается, если принципал является юридическим лицом, аккредитованным филиалом или представительством иностранного юридического лица.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3"/>
        <w:jc w:val="both"/>
        <w:rPr>
          <w:sz w:val="16"/>
          <w:szCs w:val="16"/>
        </w:rPr>
      </w:pPr>
      <w:r>
        <w:rPr>
          <w:rStyle w:val="1092"/>
          <w:sz w:val="16"/>
          <w:szCs w:val="16"/>
        </w:rPr>
        <w:t xml:space="preserve">4</w:t>
      </w:r>
      <w:r>
        <w:rPr>
          <w:sz w:val="16"/>
          <w:szCs w:val="16"/>
        </w:rPr>
        <w:t xml:space="preserve"> Указывается в соответствии с извещением об осуществлении конкурентной закупки.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3"/>
        <w:jc w:val="both"/>
        <w:rPr>
          <w:sz w:val="16"/>
          <w:szCs w:val="16"/>
        </w:rPr>
      </w:pPr>
      <w:r>
        <w:rPr>
          <w:rStyle w:val="1092"/>
          <w:sz w:val="16"/>
          <w:szCs w:val="16"/>
        </w:rPr>
        <w:t xml:space="preserve">5</w:t>
      </w:r>
      <w:r>
        <w:rPr>
          <w:sz w:val="16"/>
          <w:szCs w:val="16"/>
        </w:rPr>
        <w:t xml:space="preserve"> Указывается срок, определяемый календарной датой или истечением периода времени, который исчисляется годами, месяцами, неделями, днями или часами. Такой срок может определяться также указанием на событие</w:t>
      </w:r>
      <w:r>
        <w:rPr>
          <w:sz w:val="16"/>
          <w:szCs w:val="16"/>
        </w:rPr>
        <w:t xml:space="preserve">. Указываемый срок действия независимой гарантии должен превышать предусмотренный договором срок исполнения основного обязательства, которое должно быть обеспечено такой независимой гарантией, не менее чем на один месяц, в том числе в случае его изменения.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3"/>
        <w:jc w:val="both"/>
        <w:rPr>
          <w:sz w:val="16"/>
          <w:szCs w:val="16"/>
        </w:rPr>
      </w:pPr>
      <w:r>
        <w:rPr>
          <w:rStyle w:val="1092"/>
          <w:sz w:val="16"/>
          <w:szCs w:val="16"/>
        </w:rPr>
        <w:t xml:space="preserve">6</w:t>
      </w:r>
      <w:r>
        <w:rPr>
          <w:sz w:val="16"/>
          <w:szCs w:val="16"/>
        </w:rPr>
        <w:t xml:space="preserve"> Указывается почтовый адрес.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3"/>
        <w:jc w:val="both"/>
        <w:rPr>
          <w:sz w:val="16"/>
          <w:szCs w:val="16"/>
        </w:rPr>
      </w:pPr>
      <w:r>
        <w:rPr>
          <w:rStyle w:val="1092"/>
          <w:sz w:val="16"/>
          <w:szCs w:val="16"/>
        </w:rPr>
        <w:t xml:space="preserve">7</w:t>
      </w:r>
      <w:r>
        <w:rPr>
          <w:sz w:val="16"/>
          <w:szCs w:val="16"/>
        </w:rPr>
        <w:t xml:space="preserve"> Указываются адрес электронной почты и (или) наименование информационной системы.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93"/>
        <w:jc w:val="both"/>
        <w:rPr>
          <w:sz w:val="16"/>
          <w:szCs w:val="16"/>
        </w:rPr>
      </w:pPr>
      <w:r>
        <w:rPr>
          <w:rStyle w:val="1092"/>
          <w:sz w:val="16"/>
          <w:szCs w:val="16"/>
        </w:rPr>
        <w:t xml:space="preserve">8 </w:t>
      </w:r>
      <w:r>
        <w:rPr>
          <w:sz w:val="16"/>
          <w:szCs w:val="16"/>
        </w:rPr>
        <w:t xml:space="preserve">Не должны противоречить положениям извещения об осуществлении конкурентной закупки, документации о конкурентной закупке и Положения о закупке бенефициара, а также требованиям к условиям независимой гаранти</w:t>
      </w:r>
      <w:r>
        <w:rPr>
          <w:sz w:val="16"/>
          <w:szCs w:val="16"/>
        </w:rPr>
        <w:t xml:space="preserve">и</w:t>
      </w:r>
      <w:r>
        <w:rPr>
          <w:sz w:val="16"/>
          <w:szCs w:val="16"/>
        </w:rPr>
        <w:t xml:space="preserve">, установленным постановлением Правительства Российской Федерации от 9 августа 2022 г. № 1397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</w:t>
      </w:r>
      <w:r>
        <w:rPr>
          <w:sz w:val="16"/>
          <w:szCs w:val="16"/>
        </w:rPr>
        <w:t xml:space="preserve">ъектов малого и среднего предпринимательства, и независимых гарантиях,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Федерации».</w:t>
      </w:r>
      <w:r>
        <w:rPr>
          <w:sz w:val="16"/>
          <w:szCs w:val="16"/>
        </w:rPr>
      </w:r>
      <w:r>
        <w:rPr>
          <w:sz w:val="16"/>
          <w:szCs w:val="16"/>
        </w:rPr>
      </w:r>
    </w:p>
    <w:p>
      <w:pPr>
        <w:pStyle w:val="1035"/>
        <w:jc w:val="right"/>
      </w:pPr>
      <w:r/>
      <w:r/>
    </w:p>
    <w:p>
      <w:pPr>
        <w:pStyle w:val="1035"/>
        <w:jc w:val="right"/>
      </w:pPr>
      <w:r/>
      <w:r/>
    </w:p>
    <w:p>
      <w:pPr>
        <w:jc w:val="both"/>
        <w:spacing w:line="264" w:lineRule="auto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4"/>
          <w:szCs w:val="24"/>
        </w:rPr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ind w:firstLine="720"/>
        <w:jc w:val="right"/>
        <w:widowControl w:val="off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</w:rPr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930"/>
        <w:gridCol w:w="4674"/>
      </w:tblGrid>
      <w:tr>
        <w:tblPrEx/>
        <w:trPr>
          <w:trHeight w:val="1948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930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 «ДГК»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 /__________________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74" w:type="dxa"/>
            <w:textDirection w:val="lrTb"/>
            <w:noWrap w:val="false"/>
          </w:tcPr>
          <w:p>
            <w:pPr>
              <w:rPr>
                <w:bCs/>
                <w:szCs w:val="24"/>
              </w:rPr>
            </w:pPr>
            <w:r>
              <w:rPr>
                <w:sz w:val="24"/>
                <w:szCs w:val="24"/>
              </w:rPr>
              <w:t xml:space="preserve">Поставщик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 /________________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м.п.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pStyle w:val="1087"/>
        <w:jc w:val="right"/>
        <w:spacing w:after="0"/>
        <w:rPr>
          <w:rFonts w:eastAsia="Lucida Sans Unicode"/>
          <w:bCs/>
          <w:szCs w:val="24"/>
        </w:rPr>
      </w:pPr>
      <w:r>
        <w:rPr>
          <w:rFonts w:eastAsia="Lucida Sans Unicode"/>
          <w:bCs/>
          <w:sz w:val="24"/>
          <w:szCs w:val="24"/>
          <w:lang w:val="ru-RU"/>
        </w:rPr>
        <w:br w:type="page" w:clear="all"/>
        <w:t xml:space="preserve">Приложение № 5 </w:t>
      </w:r>
      <w:r>
        <w:rPr>
          <w:rFonts w:eastAsia="Lucida Sans Unicode"/>
          <w:bCs/>
          <w:szCs w:val="24"/>
        </w:rPr>
      </w:r>
      <w:r>
        <w:rPr>
          <w:rFonts w:eastAsia="Lucida Sans Unicode"/>
          <w:bCs/>
          <w:szCs w:val="24"/>
        </w:rPr>
      </w:r>
    </w:p>
    <w:p>
      <w:pPr>
        <w:pStyle w:val="1087"/>
        <w:jc w:val="right"/>
        <w:spacing w:after="0"/>
        <w:rPr>
          <w:szCs w:val="24"/>
        </w:rPr>
      </w:pPr>
      <w:r>
        <w:rPr>
          <w:rFonts w:eastAsia="Lucida Sans Unicode"/>
          <w:bCs/>
          <w:sz w:val="24"/>
          <w:szCs w:val="24"/>
          <w:lang w:val="ru-RU"/>
        </w:rPr>
        <w:t xml:space="preserve">к договору № ________________________</w:t>
      </w:r>
      <w:r>
        <w:rPr>
          <w:szCs w:val="24"/>
        </w:rPr>
      </w:r>
      <w:r>
        <w:rPr>
          <w:szCs w:val="24"/>
        </w:rPr>
      </w:r>
    </w:p>
    <w:p>
      <w:pPr>
        <w:jc w:val="center"/>
        <w:rPr>
          <w:b/>
        </w:rPr>
      </w:pPr>
      <w:r>
        <w:rPr>
          <w:b/>
          <w:sz w:val="24"/>
          <w:szCs w:val="24"/>
        </w:rPr>
      </w:r>
      <w:r>
        <w:rPr>
          <w:b/>
        </w:rPr>
      </w:r>
      <w:r>
        <w:rPr>
          <w:b/>
        </w:rPr>
      </w:r>
    </w:p>
    <w:p>
      <w:pPr>
        <w:jc w:val="center"/>
        <w:rPr>
          <w:b/>
        </w:rPr>
      </w:pPr>
      <w:r>
        <w:rPr>
          <w:b/>
          <w:sz w:val="24"/>
          <w:szCs w:val="24"/>
        </w:rPr>
      </w:r>
      <w:r>
        <w:rPr>
          <w:b/>
        </w:rPr>
      </w:r>
      <w:r>
        <w:rPr>
          <w:b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Акт приема передачи передачи независимой гарантии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Договору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(форма)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jc w:val="center"/>
        <w:rPr>
          <w:b/>
        </w:rPr>
      </w:pPr>
      <w:r>
        <w:rPr>
          <w:b/>
          <w:sz w:val="24"/>
          <w:szCs w:val="24"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8280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г. Хабаровск                                                                                       «_____»________202__ г.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во исполнение пункта 4.1.9. Договора поставки от              «_____»_________202__ г. №_____________ о том, что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bCs/>
          <w:sz w:val="24"/>
          <w:szCs w:val="24"/>
        </w:rPr>
        <w:t xml:space="preserve">________________________________, именуемое в дальнейшем Поставщик, в лице ____________________, действующего на основании _______________</w:t>
      </w:r>
      <w:r>
        <w:rPr>
          <w:sz w:val="24"/>
          <w:szCs w:val="24"/>
        </w:rPr>
        <w:t xml:space="preserve">, с одной стороны, передало, 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20"/>
        <w:jc w:val="both"/>
        <w:rPr>
          <w:b/>
        </w:rPr>
      </w:pPr>
      <w:r>
        <w:rPr>
          <w:sz w:val="24"/>
          <w:szCs w:val="24"/>
        </w:rPr>
        <w:t xml:space="preserve"> Акционерное общество «Дальневосточна</w:t>
      </w:r>
      <w:r>
        <w:rPr>
          <w:sz w:val="24"/>
          <w:szCs w:val="24"/>
        </w:rPr>
        <w:t xml:space="preserve">я </w:t>
      </w:r>
      <w:r>
        <w:rPr>
          <w:sz w:val="24"/>
          <w:szCs w:val="24"/>
        </w:rPr>
        <w:t xml:space="preserve">генерирующая компания» (АО «ДГК»), в лице _____________________________, действующего на основании _______________, с другой стороны, получило незавиисимую гарантию исполнения обязательств по договору на сумму _________ (________________) рублей 00 копеек.</w:t>
      </w:r>
      <w:r>
        <w:rPr>
          <w:b/>
        </w:rPr>
      </w:r>
      <w:r>
        <w:rPr>
          <w:b/>
        </w:rPr>
      </w:r>
    </w:p>
    <w:p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Настоящий акт составлен в двух экземплярах, по одному экземпляру каждой из сторон.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38"/>
        <w:gridCol w:w="4350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 «ДГК»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/____________________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textDirection w:val="lrTb"/>
            <w:noWrap w:val="false"/>
          </w:tcPr>
          <w:p>
            <w:pPr>
              <w:rPr>
                <w:bCs/>
                <w:szCs w:val="24"/>
              </w:rPr>
            </w:pPr>
            <w:r>
              <w:rPr>
                <w:sz w:val="24"/>
                <w:szCs w:val="24"/>
              </w:rPr>
              <w:t xml:space="preserve">Поставщик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_________________ /_______________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м.п.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b w:val="0"/>
        </w:rPr>
      </w:pPr>
      <w:r>
        <w:rPr>
          <w:b w:val="0"/>
          <w:sz w:val="24"/>
          <w:szCs w:val="24"/>
        </w:rPr>
        <w:t xml:space="preserve">ФОРМА СОГЛАСОВАНА</w:t>
      </w:r>
      <w:r>
        <w:rPr>
          <w:b w:val="0"/>
        </w:rPr>
      </w:r>
      <w:r>
        <w:rPr>
          <w:b w:val="0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944"/>
        <w:gridCol w:w="4344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211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Покупатель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АО «ДГК»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 /____________________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м.п.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590" w:type="dxa"/>
            <w:textDirection w:val="lrTb"/>
            <w:noWrap w:val="false"/>
          </w:tcPr>
          <w:p>
            <w:pPr>
              <w:rPr>
                <w:bCs/>
                <w:szCs w:val="24"/>
              </w:rPr>
            </w:pPr>
            <w:r>
              <w:rPr>
                <w:sz w:val="24"/>
                <w:szCs w:val="24"/>
              </w:rPr>
              <w:t xml:space="preserve">Поставщик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________________ /________________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bCs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м.п.</w:t>
            </w:r>
            <w:r>
              <w:rPr>
                <w:bCs/>
                <w:szCs w:val="24"/>
              </w:rPr>
            </w:r>
            <w:r>
              <w:rPr>
                <w:bCs/>
                <w:szCs w:val="24"/>
              </w:rPr>
            </w:r>
          </w:p>
          <w:p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</w:tr>
    </w:tbl>
    <w:p>
      <w:pPr>
        <w:widowControl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10"/>
      <w:footerReference w:type="default" r:id="rId12"/>
      <w:footnotePr/>
      <w:endnotePr/>
      <w:type w:val="nextPage"/>
      <w:pgSz w:w="11901" w:h="16840" w:orient="portrait"/>
      <w:pgMar w:top="1134" w:right="851" w:bottom="1134" w:left="1418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Lucida Sans Unicode">
    <w:panose1 w:val="020B0603030804020204"/>
  </w:font>
  <w:font w:name="Verdana">
    <w:panose1 w:val="020B0604030504040204"/>
  </w:font>
  <w:font w:name="Tahoma">
    <w:panose1 w:val="020B0604030504040204"/>
  </w:font>
  <w:font w:name="Courier New">
    <w:panose1 w:val="020703090202050204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0"/>
      <w:jc w:val="right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14</w:t>
    </w:r>
    <w: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0"/>
      <w:jc w:val="right"/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  \* MERGEFORMAT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89"/>
        <w:jc w:val="both"/>
      </w:pPr>
      <w:r>
        <w:rPr>
          <w:rStyle w:val="1090"/>
        </w:rPr>
        <w:footnoteRef/>
      </w:r>
      <w:r>
        <w:t xml:space="preserve"> </w:t>
      </w:r>
      <w:r>
        <w:t xml:space="preserve">Условия подлежат обязательному включению в состав документации о закупке</w:t>
      </w:r>
      <w:r>
        <w:t xml:space="preserve">.</w:t>
      </w:r>
      <w:r/>
    </w:p>
  </w:footnote>
  <w:footnote w:id="3">
    <w:p>
      <w:pPr>
        <w:pStyle w:val="1089"/>
        <w:jc w:val="both"/>
      </w:pPr>
      <w:r>
        <w:rPr>
          <w:rStyle w:val="1090"/>
        </w:rPr>
        <w:footnoteRef/>
      </w:r>
      <w:r>
        <w:t xml:space="preserve"> </w:t>
      </w:r>
      <w:r>
        <w:t xml:space="preserve">Для Договоров на выполнение работ по комплексной замене гидроагрегатов (гидротурбин, гидрогенераторов) и Договоров генерального подряда по программе «Новое строительство».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tabs>
        <w:tab w:val="left" w:pos="1875" w:leader="none"/>
        <w:tab w:val="center" w:pos="4153" w:leader="none"/>
        <w:tab w:val="right" w:pos="8306" w:leader="none"/>
      </w:tabs>
      <w:rPr>
        <w:i/>
      </w:rPr>
    </w:pPr>
    <w:r>
      <w:rPr>
        <w:i/>
      </w:rPr>
    </w:r>
    <w:r>
      <w:rPr>
        <w:i/>
      </w:rPr>
    </w:r>
    <w:r>
      <w:rPr>
        <w:i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5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3" w:hanging="360"/>
        <w:tabs>
          <w:tab w:val="num" w:pos="1353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5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114" w:hanging="405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648" w:hanging="144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70" w:hanging="360"/>
      </w:pPr>
      <w:rPr>
        <w:rFonts w:hint="default"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8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778" w:hanging="360"/>
        <w:tabs>
          <w:tab w:val="num" w:pos="1778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498" w:hanging="360"/>
        <w:tabs>
          <w:tab w:val="num" w:pos="2498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8" w:hanging="360"/>
        <w:tabs>
          <w:tab w:val="num" w:pos="3218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8" w:hanging="360"/>
        <w:tabs>
          <w:tab w:val="num" w:pos="3938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8" w:hanging="360"/>
        <w:tabs>
          <w:tab w:val="num" w:pos="4658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8" w:hanging="360"/>
        <w:tabs>
          <w:tab w:val="num" w:pos="5378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8" w:hanging="360"/>
        <w:tabs>
          <w:tab w:val="num" w:pos="6098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8" w:hanging="360"/>
        <w:tabs>
          <w:tab w:val="num" w:pos="6818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8" w:hanging="360"/>
        <w:tabs>
          <w:tab w:val="num" w:pos="7538" w:leader="none"/>
        </w:tabs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  <w:tabs>
          <w:tab w:val="num" w:pos="1855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 w:ascii="Times New Roman" w:hAnsi="Times New Roman" w:eastAsia="Times New Roman" w:cs="Times New Roman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isLgl w:val="false"/>
      <w:suff w:val="tab"/>
      <w:lvlText w:val="%1.%2."/>
      <w:lvlJc w:val="left"/>
      <w:pPr>
        <w:ind w:left="177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708" w:hanging="432"/>
        <w:tabs>
          <w:tab w:val="num" w:pos="170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2.%2.%3."/>
      <w:lvlJc w:val="left"/>
      <w:pPr>
        <w:ind w:left="1224" w:hanging="504"/>
      </w:pPr>
      <w:rPr>
        <w:rFonts w:hint="default" w:ascii="Times New Roman" w:hAnsi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2.%2.%3."/>
      <w:lvlJc w:val="left"/>
      <w:pPr>
        <w:ind w:left="1224" w:hanging="504"/>
      </w:pPr>
      <w:rPr>
        <w:rFonts w:hint="default" w:ascii="Times New Roman" w:hAnsi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829" w:hanging="48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069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69" w:hanging="72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29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29" w:hanging="108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789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89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49" w:hanging="180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decimal"/>
      <w:isLgl w:val="false"/>
      <w:suff w:val="tab"/>
      <w:lvlText w:val="3.%2."/>
      <w:lvlJc w:val="left"/>
      <w:pPr>
        <w:ind w:left="1141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73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bullet"/>
      <w:isLgl w:val="false"/>
      <w:suff w:val="tab"/>
      <w:lvlText w:val="−"/>
      <w:lvlJc w:val="left"/>
      <w:pPr>
        <w:ind w:left="1355" w:hanging="504"/>
        <w:tabs>
          <w:tab w:val="num" w:pos="1571" w:leader="none"/>
        </w:tabs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1"/>
      <w:numFmt w:val="bullet"/>
      <w:isLgl w:val="false"/>
      <w:suff w:val="tab"/>
      <w:lvlText w:val="−"/>
      <w:lvlJc w:val="left"/>
      <w:pPr>
        <w:ind w:left="1355" w:hanging="504"/>
        <w:tabs>
          <w:tab w:val="num" w:pos="1571" w:leader="none"/>
        </w:tabs>
      </w:pPr>
      <w:rPr>
        <w:rFonts w:hint="default" w:ascii="Times New Roman" w:hAnsi="Times New Roman" w:eastAsia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3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2"/>
      <w:numFmt w:val="decimal"/>
      <w:isLgl w:val="false"/>
      <w:suff w:val="tab"/>
      <w:lvlText w:val="6.%3."/>
      <w:lvlJc w:val="left"/>
      <w:pPr>
        <w:ind w:left="1355" w:hanging="504"/>
        <w:tabs>
          <w:tab w:val="num" w:pos="1571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6.%2."/>
      <w:lvlJc w:val="left"/>
      <w:pPr>
        <w:ind w:left="1283" w:hanging="432"/>
        <w:tabs>
          <w:tab w:val="num" w:pos="1283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6.1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6">
    <w:multiLevelType w:val="hybridMultilevel"/>
    <w:lvl w:ilvl="0">
      <w:start w:val="6"/>
      <w:numFmt w:val="decimal"/>
      <w:isLgl w:val="false"/>
      <w:suff w:val="tab"/>
      <w:lvlText w:val="6.1.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83" w:hanging="432"/>
        <w:tabs>
          <w:tab w:val="num" w:pos="1283" w:leader="none"/>
        </w:tabs>
      </w:pPr>
      <w:rPr>
        <w:rFonts w:hint="default"/>
        <w:sz w:val="24"/>
        <w:szCs w:val="24"/>
      </w:rPr>
    </w:lvl>
    <w:lvl w:ilvl="2">
      <w:start w:val="2"/>
      <w:numFmt w:val="decimal"/>
      <w:isLgl w:val="false"/>
      <w:suff w:val="tab"/>
      <w:lvlText w:val="6.%3."/>
      <w:lvlJc w:val="left"/>
      <w:pPr>
        <w:ind w:left="1355" w:hanging="504"/>
        <w:tabs>
          <w:tab w:val="num" w:pos="1571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3"/>
      <w:numFmt w:val="decimal"/>
      <w:isLgl w:val="false"/>
      <w:suff w:val="tab"/>
      <w:lvlText w:val="6.%2."/>
      <w:lvlJc w:val="left"/>
      <w:pPr>
        <w:ind w:left="1283" w:hanging="432"/>
        <w:tabs>
          <w:tab w:val="num" w:pos="1283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928" w:hanging="360"/>
      </w:pPr>
      <w:rPr>
        <w:rFonts w:ascii="Symbol" w:hAnsi="Symbol"/>
      </w:rPr>
    </w:lvl>
    <w:lvl w:ilvl="1">
      <w:start w:val="1"/>
      <w:numFmt w:val="decimal"/>
      <w:isLgl w:val="false"/>
      <w:suff w:val="tab"/>
      <w:lvlText w:val="%2."/>
      <w:lvlJc w:val="left"/>
      <w:pPr>
        <w:ind w:left="1298" w:hanging="360"/>
        <w:tabs>
          <w:tab w:val="num" w:pos="1298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018" w:hanging="360"/>
        <w:tabs>
          <w:tab w:val="num" w:pos="201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738" w:hanging="360"/>
        <w:tabs>
          <w:tab w:val="num" w:pos="2738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458" w:hanging="360"/>
        <w:tabs>
          <w:tab w:val="num" w:pos="3458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178" w:hanging="360"/>
        <w:tabs>
          <w:tab w:val="num" w:pos="417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98" w:hanging="360"/>
        <w:tabs>
          <w:tab w:val="num" w:pos="4898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618" w:hanging="360"/>
        <w:tabs>
          <w:tab w:val="num" w:pos="5618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338" w:hanging="360"/>
        <w:tabs>
          <w:tab w:val="num" w:pos="6338" w:leader="none"/>
        </w:tabs>
      </w:p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3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146" w:hanging="720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506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</w:lvl>
  </w:abstractNum>
  <w:abstractNum w:abstractNumId="58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2136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3552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5328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6744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852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0296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1712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3488" w:hanging="2160"/>
      </w:pPr>
    </w:lvl>
  </w:abstractNum>
  <w:abstractNum w:abstractNumId="5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49" w:hanging="360"/>
      </w:pPr>
    </w:lvl>
    <w:lvl w:ilvl="1">
      <w:start w:val="1"/>
      <w:numFmt w:val="decimal"/>
      <w:isLgl w:val="false"/>
      <w:suff w:val="tab"/>
      <w:lvlText w:val="3.%2."/>
      <w:lvlJc w:val="left"/>
      <w:pPr>
        <w:ind w:left="1681" w:hanging="432"/>
      </w:pPr>
    </w:lvl>
    <w:lvl w:ilvl="2">
      <w:start w:val="1"/>
      <w:numFmt w:val="decimal"/>
      <w:isLgl w:val="false"/>
      <w:suff w:val="tab"/>
      <w:lvlText w:val="4.%2.%3."/>
      <w:lvlJc w:val="left"/>
      <w:pPr>
        <w:ind w:left="2113" w:hanging="504"/>
      </w:pPr>
      <w:rPr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6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121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625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129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33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209" w:hanging="1440"/>
      </w:pPr>
    </w:lvl>
  </w:abstractNum>
  <w:abstractNum w:abstractNumId="6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2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2.%2.%3."/>
      <w:lvlJc w:val="left"/>
      <w:pPr>
        <w:ind w:left="1224" w:hanging="504"/>
      </w:pPr>
      <w:rPr>
        <w:rFonts w:hint="default" w:ascii="Times New Roman" w:hAnsi="Times New Roman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63">
    <w:multiLevelType w:val="hybridMultilevel"/>
    <w:lvl w:ilvl="0">
      <w:start w:val="0"/>
      <w:numFmt w:val="bullet"/>
      <w:isLgl w:val="false"/>
      <w:suff w:val="tab"/>
      <w:lvlText w:val=""/>
      <w:lvlJc w:val="left"/>
      <w:pPr>
        <w:ind w:left="1429" w:hanging="360"/>
      </w:pPr>
      <w:rPr>
        <w:rFonts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6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6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highlight w:val="none"/>
      </w:rPr>
    </w:lvl>
    <w:lvl w:ilvl="1">
      <w:start w:val="1"/>
      <w:numFmt w:val="decimal"/>
      <w:isLgl w:val="false"/>
      <w:suff w:val="tab"/>
      <w:lvlText w:val="%1.%2."/>
      <w:lvlJc w:val="left"/>
      <w:pPr>
        <w:ind w:left="858" w:hanging="432"/>
        <w:tabs>
          <w:tab w:val="num" w:pos="858" w:leader="none"/>
        </w:tabs>
      </w:pPr>
      <w:rPr>
        <w:rFonts w:hint="default"/>
        <w:b w:val="0"/>
        <w:i w:val="0"/>
        <w:color w:val="000000" w:themeColor="text1"/>
        <w:sz w:val="24"/>
        <w:szCs w:val="24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4474" w:hanging="504"/>
        <w:tabs>
          <w:tab w:val="num" w:pos="4690" w:leader="none"/>
        </w:tabs>
      </w:pPr>
      <w:rPr>
        <w:rFonts w:hint="default"/>
        <w:sz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216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2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5040" w:leader="none"/>
        </w:tabs>
      </w:pPr>
      <w:rPr>
        <w:rFonts w:hint="default"/>
      </w:rPr>
    </w:lvl>
  </w:abstractNum>
  <w:abstractNum w:abstractNumId="6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3"/>
  </w:num>
  <w:num w:numId="3">
    <w:abstractNumId w:val="13"/>
  </w:num>
  <w:num w:numId="4">
    <w:abstractNumId w:val="15"/>
  </w:num>
  <w:num w:numId="5">
    <w:abstractNumId w:val="1"/>
  </w:num>
  <w:num w:numId="6">
    <w:abstractNumId w:val="18"/>
  </w:num>
  <w:num w:numId="7">
    <w:abstractNumId w:val="26"/>
  </w:num>
  <w:num w:numId="8">
    <w:abstractNumId w:val="24"/>
  </w:num>
  <w:num w:numId="9">
    <w:abstractNumId w:val="10"/>
  </w:num>
  <w:num w:numId="10">
    <w:abstractNumId w:val="19"/>
  </w:num>
  <w:num w:numId="11">
    <w:abstractNumId w:val="16"/>
  </w:num>
  <w:num w:numId="12">
    <w:abstractNumId w:val="23"/>
  </w:num>
  <w:num w:numId="13">
    <w:abstractNumId w:val="7"/>
  </w:num>
  <w:num w:numId="14">
    <w:abstractNumId w:val="6"/>
  </w:num>
  <w:num w:numId="15">
    <w:abstractNumId w:val="20"/>
  </w:num>
  <w:num w:numId="16">
    <w:abstractNumId w:val="17"/>
  </w:num>
  <w:num w:numId="17">
    <w:abstractNumId w:val="8"/>
  </w:num>
  <w:num w:numId="18">
    <w:abstractNumId w:val="0"/>
  </w:num>
  <w:num w:numId="19">
    <w:abstractNumId w:val="27"/>
  </w:num>
  <w:num w:numId="20">
    <w:abstractNumId w:val="11"/>
  </w:num>
  <w:num w:numId="21">
    <w:abstractNumId w:val="28"/>
  </w:num>
  <w:num w:numId="22">
    <w:abstractNumId w:val="12"/>
  </w:num>
  <w:num w:numId="23">
    <w:abstractNumId w:val="21"/>
  </w:num>
  <w:num w:numId="24">
    <w:abstractNumId w:val="14"/>
  </w:num>
  <w:num w:numId="25">
    <w:abstractNumId w:val="5"/>
  </w:num>
  <w:num w:numId="26">
    <w:abstractNumId w:val="25"/>
  </w:num>
  <w:num w:numId="27">
    <w:abstractNumId w:val="2"/>
  </w:num>
  <w:num w:numId="28">
    <w:abstractNumId w:val="9"/>
  </w:num>
  <w:num w:numId="29">
    <w:abstractNumId w:val="4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67">
    <w:name w:val="Heading 1 Char"/>
    <w:basedOn w:val="1038"/>
    <w:link w:val="1036"/>
    <w:uiPriority w:val="9"/>
    <w:rPr>
      <w:rFonts w:ascii="Arial" w:hAnsi="Arial" w:eastAsia="Arial" w:cs="Arial"/>
      <w:sz w:val="40"/>
      <w:szCs w:val="40"/>
    </w:rPr>
  </w:style>
  <w:style w:type="paragraph" w:styleId="868">
    <w:name w:val="Heading 2"/>
    <w:basedOn w:val="1035"/>
    <w:next w:val="1035"/>
    <w:link w:val="869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69">
    <w:name w:val="Heading 2 Char"/>
    <w:basedOn w:val="1038"/>
    <w:link w:val="868"/>
    <w:uiPriority w:val="9"/>
    <w:rPr>
      <w:rFonts w:ascii="Arial" w:hAnsi="Arial" w:eastAsia="Arial" w:cs="Arial"/>
      <w:sz w:val="34"/>
    </w:rPr>
  </w:style>
  <w:style w:type="character" w:styleId="870">
    <w:name w:val="Heading 3 Char"/>
    <w:basedOn w:val="1038"/>
    <w:link w:val="1037"/>
    <w:uiPriority w:val="9"/>
    <w:rPr>
      <w:rFonts w:ascii="Arial" w:hAnsi="Arial" w:eastAsia="Arial" w:cs="Arial"/>
      <w:sz w:val="30"/>
      <w:szCs w:val="30"/>
    </w:rPr>
  </w:style>
  <w:style w:type="paragraph" w:styleId="871">
    <w:name w:val="Heading 4"/>
    <w:basedOn w:val="1035"/>
    <w:next w:val="1035"/>
    <w:link w:val="87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72">
    <w:name w:val="Heading 4 Char"/>
    <w:basedOn w:val="1038"/>
    <w:link w:val="871"/>
    <w:uiPriority w:val="9"/>
    <w:rPr>
      <w:rFonts w:ascii="Arial" w:hAnsi="Arial" w:eastAsia="Arial" w:cs="Arial"/>
      <w:b/>
      <w:bCs/>
      <w:sz w:val="26"/>
      <w:szCs w:val="26"/>
    </w:rPr>
  </w:style>
  <w:style w:type="paragraph" w:styleId="873">
    <w:name w:val="Heading 5"/>
    <w:basedOn w:val="1035"/>
    <w:next w:val="1035"/>
    <w:link w:val="87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74">
    <w:name w:val="Heading 5 Char"/>
    <w:basedOn w:val="1038"/>
    <w:link w:val="873"/>
    <w:uiPriority w:val="9"/>
    <w:rPr>
      <w:rFonts w:ascii="Arial" w:hAnsi="Arial" w:eastAsia="Arial" w:cs="Arial"/>
      <w:b/>
      <w:bCs/>
      <w:sz w:val="24"/>
      <w:szCs w:val="24"/>
    </w:rPr>
  </w:style>
  <w:style w:type="paragraph" w:styleId="875">
    <w:name w:val="Heading 6"/>
    <w:basedOn w:val="1035"/>
    <w:next w:val="1035"/>
    <w:link w:val="87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76">
    <w:name w:val="Heading 6 Char"/>
    <w:basedOn w:val="1038"/>
    <w:link w:val="875"/>
    <w:uiPriority w:val="9"/>
    <w:rPr>
      <w:rFonts w:ascii="Arial" w:hAnsi="Arial" w:eastAsia="Arial" w:cs="Arial"/>
      <w:b/>
      <w:bCs/>
      <w:sz w:val="22"/>
      <w:szCs w:val="22"/>
    </w:rPr>
  </w:style>
  <w:style w:type="paragraph" w:styleId="877">
    <w:name w:val="Heading 7"/>
    <w:basedOn w:val="1035"/>
    <w:next w:val="1035"/>
    <w:link w:val="87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78">
    <w:name w:val="Heading 7 Char"/>
    <w:basedOn w:val="1038"/>
    <w:link w:val="87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79">
    <w:name w:val="Heading 8"/>
    <w:basedOn w:val="1035"/>
    <w:next w:val="1035"/>
    <w:link w:val="88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80">
    <w:name w:val="Heading 8 Char"/>
    <w:basedOn w:val="1038"/>
    <w:link w:val="879"/>
    <w:uiPriority w:val="9"/>
    <w:rPr>
      <w:rFonts w:ascii="Arial" w:hAnsi="Arial" w:eastAsia="Arial" w:cs="Arial"/>
      <w:i/>
      <w:iCs/>
      <w:sz w:val="22"/>
      <w:szCs w:val="22"/>
    </w:rPr>
  </w:style>
  <w:style w:type="paragraph" w:styleId="881">
    <w:name w:val="Heading 9"/>
    <w:basedOn w:val="1035"/>
    <w:next w:val="1035"/>
    <w:link w:val="88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82">
    <w:name w:val="Heading 9 Char"/>
    <w:basedOn w:val="1038"/>
    <w:link w:val="881"/>
    <w:uiPriority w:val="9"/>
    <w:rPr>
      <w:rFonts w:ascii="Arial" w:hAnsi="Arial" w:eastAsia="Arial" w:cs="Arial"/>
      <w:i/>
      <w:iCs/>
      <w:sz w:val="21"/>
      <w:szCs w:val="21"/>
    </w:rPr>
  </w:style>
  <w:style w:type="paragraph" w:styleId="883">
    <w:name w:val="No Spacing"/>
    <w:uiPriority w:val="1"/>
    <w:qFormat/>
    <w:pPr>
      <w:spacing w:before="0" w:after="0" w:line="240" w:lineRule="auto"/>
    </w:pPr>
  </w:style>
  <w:style w:type="character" w:styleId="884">
    <w:name w:val="Title Char"/>
    <w:basedOn w:val="1038"/>
    <w:link w:val="1041"/>
    <w:uiPriority w:val="10"/>
    <w:rPr>
      <w:sz w:val="48"/>
      <w:szCs w:val="48"/>
    </w:rPr>
  </w:style>
  <w:style w:type="paragraph" w:styleId="885">
    <w:name w:val="Subtitle"/>
    <w:basedOn w:val="1035"/>
    <w:next w:val="1035"/>
    <w:link w:val="886"/>
    <w:uiPriority w:val="11"/>
    <w:qFormat/>
    <w:pPr>
      <w:spacing w:before="200" w:after="200"/>
    </w:pPr>
    <w:rPr>
      <w:sz w:val="24"/>
      <w:szCs w:val="24"/>
    </w:rPr>
  </w:style>
  <w:style w:type="character" w:styleId="886">
    <w:name w:val="Subtitle Char"/>
    <w:basedOn w:val="1038"/>
    <w:link w:val="885"/>
    <w:uiPriority w:val="11"/>
    <w:rPr>
      <w:sz w:val="24"/>
      <w:szCs w:val="24"/>
    </w:rPr>
  </w:style>
  <w:style w:type="paragraph" w:styleId="887">
    <w:name w:val="Quote"/>
    <w:basedOn w:val="1035"/>
    <w:next w:val="1035"/>
    <w:link w:val="888"/>
    <w:uiPriority w:val="29"/>
    <w:qFormat/>
    <w:pPr>
      <w:ind w:left="720" w:right="720"/>
    </w:pPr>
    <w:rPr>
      <w:i/>
    </w:rPr>
  </w:style>
  <w:style w:type="character" w:styleId="888">
    <w:name w:val="Quote Char"/>
    <w:link w:val="887"/>
    <w:uiPriority w:val="29"/>
    <w:rPr>
      <w:i/>
    </w:rPr>
  </w:style>
  <w:style w:type="paragraph" w:styleId="889">
    <w:name w:val="Intense Quote"/>
    <w:basedOn w:val="1035"/>
    <w:next w:val="1035"/>
    <w:link w:val="8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90">
    <w:name w:val="Intense Quote Char"/>
    <w:link w:val="889"/>
    <w:uiPriority w:val="30"/>
    <w:rPr>
      <w:i/>
    </w:rPr>
  </w:style>
  <w:style w:type="character" w:styleId="891">
    <w:name w:val="Header Char"/>
    <w:basedOn w:val="1038"/>
    <w:link w:val="1075"/>
    <w:uiPriority w:val="99"/>
  </w:style>
  <w:style w:type="character" w:styleId="892">
    <w:name w:val="Footer Char"/>
    <w:basedOn w:val="1038"/>
    <w:link w:val="1050"/>
    <w:uiPriority w:val="99"/>
  </w:style>
  <w:style w:type="paragraph" w:styleId="893">
    <w:name w:val="Caption"/>
    <w:basedOn w:val="1035"/>
    <w:next w:val="10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94">
    <w:name w:val="Caption Char"/>
    <w:basedOn w:val="893"/>
    <w:link w:val="1050"/>
    <w:uiPriority w:val="99"/>
  </w:style>
  <w:style w:type="table" w:styleId="895">
    <w:name w:val="Table Grid Light"/>
    <w:basedOn w:val="10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6">
    <w:name w:val="Plain Table 1"/>
    <w:basedOn w:val="10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7">
    <w:name w:val="Plain Table 2"/>
    <w:basedOn w:val="10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8">
    <w:name w:val="Plain Table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9">
    <w:name w:val="Plain Table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Plain Table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901">
    <w:name w:val="Grid Table 1 Light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Grid Table 1 Light 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1 Light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Grid Table 1 Light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Grid Table 1 Light 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Grid Table 1 Light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Grid Table 1 Light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Grid Table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2 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2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2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2 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2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2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3 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3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3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Grid Table 3 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0">
    <w:name w:val="Grid Table 3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1">
    <w:name w:val="Grid Table 3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2">
    <w:name w:val="Grid Table 4"/>
    <w:basedOn w:val="10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23">
    <w:name w:val="Grid Table 4 - Accent 1"/>
    <w:basedOn w:val="10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24">
    <w:name w:val="Grid Table 4 - Accent 2"/>
    <w:basedOn w:val="10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25">
    <w:name w:val="Grid Table 4 - Accent 3"/>
    <w:basedOn w:val="10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26">
    <w:name w:val="Grid Table 4 - Accent 4"/>
    <w:basedOn w:val="10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27">
    <w:name w:val="Grid Table 4 - Accent 5"/>
    <w:basedOn w:val="10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28">
    <w:name w:val="Grid Table 4 - Accent 6"/>
    <w:basedOn w:val="10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29">
    <w:name w:val="Grid Table 5 Dark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30">
    <w:name w:val="Grid Table 5 Dark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31">
    <w:name w:val="Grid Table 5 Dark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32">
    <w:name w:val="Grid Table 5 Dark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33">
    <w:name w:val="Grid Table 5 Dark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34">
    <w:name w:val="Grid Table 5 Dark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35">
    <w:name w:val="Grid Table 5 Dark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36">
    <w:name w:val="Grid Table 6 Colorful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37">
    <w:name w:val="Grid Table 6 Colorful 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38">
    <w:name w:val="Grid Table 6 Colorful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9">
    <w:name w:val="Grid Table 6 Colorful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0">
    <w:name w:val="Grid Table 6 Colorful 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1">
    <w:name w:val="Grid Table 6 Colorful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2">
    <w:name w:val="Grid Table 6 Colorful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3">
    <w:name w:val="Grid Table 7 Colorful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7 Colorful 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7 Colorful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Grid Table 7 Colorful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Grid Table 7 Colorful 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Grid Table 7 Colorful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Grid Table 7 Colorful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List Table 1 Light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List Table 1 Light 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1 Light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List Table 1 Light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4">
    <w:name w:val="List Table 1 Light 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5">
    <w:name w:val="List Table 1 Light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6">
    <w:name w:val="List Table 1 Light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7">
    <w:name w:val="List Table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8">
    <w:name w:val="List Table 2 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59">
    <w:name w:val="List Table 2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60">
    <w:name w:val="List Table 2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61">
    <w:name w:val="List Table 2 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62">
    <w:name w:val="List Table 2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63">
    <w:name w:val="List Table 2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64">
    <w:name w:val="List Table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3 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3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3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3 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3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3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4 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4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4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5">
    <w:name w:val="List Table 4 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6">
    <w:name w:val="List Table 4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7">
    <w:name w:val="List Table 4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8">
    <w:name w:val="List Table 5 Dark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9">
    <w:name w:val="List Table 5 Dark 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0">
    <w:name w:val="List Table 5 Dark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1">
    <w:name w:val="List Table 5 Dark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2">
    <w:name w:val="List Table 5 Dark 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3">
    <w:name w:val="List Table 5 Dark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4">
    <w:name w:val="List Table 5 Dark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5">
    <w:name w:val="List Table 6 Colorful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86">
    <w:name w:val="List Table 6 Colorful 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87">
    <w:name w:val="List Table 6 Colorful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88">
    <w:name w:val="List Table 6 Colorful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89">
    <w:name w:val="List Table 6 Colorful 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90">
    <w:name w:val="List Table 6 Colorful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91">
    <w:name w:val="List Table 6 Colorful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92">
    <w:name w:val="List Table 7 Colorful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93">
    <w:name w:val="List Table 7 Colorful 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94">
    <w:name w:val="List Table 7 Colorful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95">
    <w:name w:val="List Table 7 Colorful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96">
    <w:name w:val="List Table 7 Colorful 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97">
    <w:name w:val="List Table 7 Colorful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98">
    <w:name w:val="List Table 7 Colorful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99">
    <w:name w:val="Lined - Accent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0">
    <w:name w:val="Lined - Accent 1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01">
    <w:name w:val="Lined - Accent 2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02">
    <w:name w:val="Lined - Accent 3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03">
    <w:name w:val="Lined - Accent 4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04">
    <w:name w:val="Lined - Accent 5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05">
    <w:name w:val="Lined - Accent 6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06">
    <w:name w:val="Bordered &amp; Lined - Accent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7">
    <w:name w:val="Bordered &amp; Lined - Accent 1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008">
    <w:name w:val="Bordered &amp; Lined - Accent 2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009">
    <w:name w:val="Bordered &amp; Lined - Accent 3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010">
    <w:name w:val="Bordered &amp; Lined - Accent 4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011">
    <w:name w:val="Bordered &amp; Lined - Accent 5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012">
    <w:name w:val="Bordered &amp; Lined - Accent 6"/>
    <w:basedOn w:val="10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013">
    <w:name w:val="Bordered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14">
    <w:name w:val="Bordered - Accent 1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15">
    <w:name w:val="Bordered - Accent 2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16">
    <w:name w:val="Bordered - Accent 3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17">
    <w:name w:val="Bordered - Accent 4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18">
    <w:name w:val="Bordered - Accent 5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19">
    <w:name w:val="Bordered - Accent 6"/>
    <w:basedOn w:val="10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20">
    <w:name w:val="Footnote Text Char"/>
    <w:link w:val="1068"/>
    <w:uiPriority w:val="99"/>
    <w:rPr>
      <w:sz w:val="18"/>
    </w:rPr>
  </w:style>
  <w:style w:type="paragraph" w:styleId="1021">
    <w:name w:val="endnote text"/>
    <w:basedOn w:val="1035"/>
    <w:link w:val="1022"/>
    <w:uiPriority w:val="99"/>
    <w:semiHidden/>
    <w:unhideWhenUsed/>
    <w:pPr>
      <w:spacing w:after="0" w:line="240" w:lineRule="auto"/>
    </w:pPr>
    <w:rPr>
      <w:sz w:val="20"/>
    </w:rPr>
  </w:style>
  <w:style w:type="character" w:styleId="1022">
    <w:name w:val="Endnote Text Char"/>
    <w:link w:val="1021"/>
    <w:uiPriority w:val="99"/>
    <w:rPr>
      <w:sz w:val="20"/>
    </w:rPr>
  </w:style>
  <w:style w:type="character" w:styleId="1023">
    <w:name w:val="endnote reference"/>
    <w:basedOn w:val="1038"/>
    <w:uiPriority w:val="99"/>
    <w:semiHidden/>
    <w:unhideWhenUsed/>
    <w:rPr>
      <w:vertAlign w:val="superscript"/>
    </w:rPr>
  </w:style>
  <w:style w:type="paragraph" w:styleId="1024">
    <w:name w:val="toc 1"/>
    <w:basedOn w:val="1035"/>
    <w:next w:val="1035"/>
    <w:uiPriority w:val="39"/>
    <w:unhideWhenUsed/>
    <w:pPr>
      <w:ind w:left="0" w:right="0" w:firstLine="0"/>
      <w:spacing w:after="57"/>
    </w:pPr>
  </w:style>
  <w:style w:type="paragraph" w:styleId="1025">
    <w:name w:val="toc 2"/>
    <w:basedOn w:val="1035"/>
    <w:next w:val="1035"/>
    <w:uiPriority w:val="39"/>
    <w:unhideWhenUsed/>
    <w:pPr>
      <w:ind w:left="283" w:right="0" w:firstLine="0"/>
      <w:spacing w:after="57"/>
    </w:pPr>
  </w:style>
  <w:style w:type="paragraph" w:styleId="1026">
    <w:name w:val="toc 3"/>
    <w:basedOn w:val="1035"/>
    <w:next w:val="1035"/>
    <w:uiPriority w:val="39"/>
    <w:unhideWhenUsed/>
    <w:pPr>
      <w:ind w:left="567" w:right="0" w:firstLine="0"/>
      <w:spacing w:after="57"/>
    </w:pPr>
  </w:style>
  <w:style w:type="paragraph" w:styleId="1027">
    <w:name w:val="toc 4"/>
    <w:basedOn w:val="1035"/>
    <w:next w:val="1035"/>
    <w:uiPriority w:val="39"/>
    <w:unhideWhenUsed/>
    <w:pPr>
      <w:ind w:left="850" w:right="0" w:firstLine="0"/>
      <w:spacing w:after="57"/>
    </w:pPr>
  </w:style>
  <w:style w:type="paragraph" w:styleId="1028">
    <w:name w:val="toc 5"/>
    <w:basedOn w:val="1035"/>
    <w:next w:val="1035"/>
    <w:uiPriority w:val="39"/>
    <w:unhideWhenUsed/>
    <w:pPr>
      <w:ind w:left="1134" w:right="0" w:firstLine="0"/>
      <w:spacing w:after="57"/>
    </w:pPr>
  </w:style>
  <w:style w:type="paragraph" w:styleId="1029">
    <w:name w:val="toc 6"/>
    <w:basedOn w:val="1035"/>
    <w:next w:val="1035"/>
    <w:uiPriority w:val="39"/>
    <w:unhideWhenUsed/>
    <w:pPr>
      <w:ind w:left="1417" w:right="0" w:firstLine="0"/>
      <w:spacing w:after="57"/>
    </w:pPr>
  </w:style>
  <w:style w:type="paragraph" w:styleId="1030">
    <w:name w:val="toc 7"/>
    <w:basedOn w:val="1035"/>
    <w:next w:val="1035"/>
    <w:uiPriority w:val="39"/>
    <w:unhideWhenUsed/>
    <w:pPr>
      <w:ind w:left="1701" w:right="0" w:firstLine="0"/>
      <w:spacing w:after="57"/>
    </w:pPr>
  </w:style>
  <w:style w:type="paragraph" w:styleId="1031">
    <w:name w:val="toc 8"/>
    <w:basedOn w:val="1035"/>
    <w:next w:val="1035"/>
    <w:uiPriority w:val="39"/>
    <w:unhideWhenUsed/>
    <w:pPr>
      <w:ind w:left="1984" w:right="0" w:firstLine="0"/>
      <w:spacing w:after="57"/>
    </w:pPr>
  </w:style>
  <w:style w:type="paragraph" w:styleId="1032">
    <w:name w:val="toc 9"/>
    <w:basedOn w:val="1035"/>
    <w:next w:val="1035"/>
    <w:uiPriority w:val="39"/>
    <w:unhideWhenUsed/>
    <w:pPr>
      <w:ind w:left="2268" w:right="0" w:firstLine="0"/>
      <w:spacing w:after="57"/>
    </w:pPr>
  </w:style>
  <w:style w:type="paragraph" w:styleId="1033">
    <w:name w:val="TOC Heading"/>
    <w:uiPriority w:val="39"/>
    <w:unhideWhenUsed/>
  </w:style>
  <w:style w:type="paragraph" w:styleId="1034">
    <w:name w:val="table of figures"/>
    <w:basedOn w:val="1035"/>
    <w:next w:val="1035"/>
    <w:uiPriority w:val="99"/>
    <w:unhideWhenUsed/>
    <w:pPr>
      <w:spacing w:after="0" w:afterAutospacing="0"/>
    </w:pPr>
  </w:style>
  <w:style w:type="paragraph" w:styleId="1035" w:default="1">
    <w:name w:val="Normal"/>
    <w:qFormat/>
    <w:pPr>
      <w:widowControl w:val="off"/>
    </w:pPr>
  </w:style>
  <w:style w:type="paragraph" w:styleId="1036">
    <w:name w:val="Heading 1"/>
    <w:basedOn w:val="1035"/>
    <w:next w:val="1035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1037">
    <w:name w:val="Heading 3"/>
    <w:basedOn w:val="1035"/>
    <w:next w:val="1035"/>
    <w:link w:val="1062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1038" w:default="1">
    <w:name w:val="Default Paragraph Font"/>
    <w:uiPriority w:val="1"/>
    <w:semiHidden/>
    <w:unhideWhenUsed/>
  </w:style>
  <w:style w:type="table" w:styleId="10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40" w:default="1">
    <w:name w:val="No List"/>
    <w:uiPriority w:val="99"/>
    <w:semiHidden/>
    <w:unhideWhenUsed/>
  </w:style>
  <w:style w:type="paragraph" w:styleId="1041">
    <w:name w:val="Title"/>
    <w:basedOn w:val="1035"/>
    <w:link w:val="1048"/>
    <w:qFormat/>
    <w:pPr>
      <w:jc w:val="center"/>
    </w:pPr>
    <w:rPr>
      <w:b/>
      <w:bCs/>
      <w:sz w:val="24"/>
      <w:szCs w:val="24"/>
    </w:rPr>
  </w:style>
  <w:style w:type="paragraph" w:styleId="1042" w:customStyle="1">
    <w:name w:val="Таблицы (моноширинный)"/>
    <w:basedOn w:val="1035"/>
    <w:next w:val="1035"/>
    <w:pPr>
      <w:jc w:val="both"/>
    </w:pPr>
    <w:rPr>
      <w:rFonts w:ascii="Courier New" w:hAnsi="Courier New" w:cs="Courier New"/>
    </w:rPr>
  </w:style>
  <w:style w:type="paragraph" w:styleId="1043">
    <w:name w:val="Body Text Indent 2"/>
    <w:basedOn w:val="1035"/>
    <w:pPr>
      <w:ind w:left="1843"/>
      <w:jc w:val="both"/>
    </w:pPr>
    <w:rPr>
      <w:sz w:val="24"/>
    </w:rPr>
  </w:style>
  <w:style w:type="paragraph" w:styleId="1044">
    <w:name w:val="Balloon Text"/>
    <w:basedOn w:val="1035"/>
    <w:semiHidden/>
    <w:rPr>
      <w:rFonts w:ascii="Tahoma" w:hAnsi="Tahoma" w:cs="Tahoma"/>
      <w:sz w:val="16"/>
      <w:szCs w:val="16"/>
    </w:rPr>
  </w:style>
  <w:style w:type="paragraph" w:styleId="1045">
    <w:name w:val="Body Text 2"/>
    <w:basedOn w:val="1035"/>
    <w:pPr>
      <w:spacing w:after="120" w:line="480" w:lineRule="auto"/>
      <w:widowControl/>
    </w:pPr>
    <w:rPr>
      <w:sz w:val="24"/>
      <w:szCs w:val="24"/>
    </w:rPr>
  </w:style>
  <w:style w:type="paragraph" w:styleId="1046">
    <w:name w:val="Body Text"/>
    <w:basedOn w:val="1035"/>
    <w:link w:val="1049"/>
    <w:pPr>
      <w:spacing w:after="120"/>
    </w:pPr>
  </w:style>
  <w:style w:type="table" w:styleId="1047">
    <w:name w:val="Table Grid"/>
    <w:basedOn w:val="10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048" w:customStyle="1">
    <w:name w:val="Заголовок Знак"/>
    <w:link w:val="1041"/>
    <w:rPr>
      <w:b/>
      <w:bCs/>
      <w:sz w:val="24"/>
      <w:szCs w:val="24"/>
      <w:lang w:val="ru-RU" w:eastAsia="ru-RU" w:bidi="ar-SA"/>
    </w:rPr>
  </w:style>
  <w:style w:type="character" w:styleId="1049" w:customStyle="1">
    <w:name w:val="Основной текст Знак"/>
    <w:link w:val="1046"/>
    <w:rPr>
      <w:lang w:val="ru-RU" w:eastAsia="ru-RU" w:bidi="ar-SA"/>
    </w:rPr>
  </w:style>
  <w:style w:type="paragraph" w:styleId="1050">
    <w:name w:val="Footer"/>
    <w:basedOn w:val="1035"/>
    <w:link w:val="1081"/>
    <w:uiPriority w:val="99"/>
    <w:pPr>
      <w:tabs>
        <w:tab w:val="center" w:pos="4677" w:leader="none"/>
        <w:tab w:val="right" w:pos="9355" w:leader="none"/>
      </w:tabs>
    </w:pPr>
  </w:style>
  <w:style w:type="character" w:styleId="1051">
    <w:name w:val="page number"/>
    <w:basedOn w:val="1038"/>
  </w:style>
  <w:style w:type="paragraph" w:styleId="1052">
    <w:name w:val="Body Text 3"/>
    <w:basedOn w:val="1035"/>
    <w:link w:val="1053"/>
    <w:pPr>
      <w:spacing w:after="120"/>
    </w:pPr>
    <w:rPr>
      <w:sz w:val="16"/>
      <w:szCs w:val="16"/>
    </w:rPr>
  </w:style>
  <w:style w:type="character" w:styleId="1053" w:customStyle="1">
    <w:name w:val="Основной текст 3 Знак"/>
    <w:link w:val="1052"/>
    <w:rPr>
      <w:sz w:val="16"/>
      <w:szCs w:val="16"/>
    </w:rPr>
  </w:style>
  <w:style w:type="character" w:styleId="1054">
    <w:name w:val="annotation reference"/>
    <w:rPr>
      <w:sz w:val="16"/>
      <w:szCs w:val="16"/>
    </w:rPr>
  </w:style>
  <w:style w:type="paragraph" w:styleId="1055">
    <w:name w:val="annotation text"/>
    <w:basedOn w:val="1035"/>
    <w:link w:val="1056"/>
  </w:style>
  <w:style w:type="character" w:styleId="1056" w:customStyle="1">
    <w:name w:val="Текст примечания Знак"/>
    <w:basedOn w:val="1038"/>
    <w:link w:val="1055"/>
  </w:style>
  <w:style w:type="paragraph" w:styleId="1057">
    <w:name w:val="annotation subject"/>
    <w:basedOn w:val="1055"/>
    <w:next w:val="1055"/>
    <w:link w:val="1058"/>
    <w:rPr>
      <w:b/>
      <w:bCs/>
    </w:rPr>
  </w:style>
  <w:style w:type="character" w:styleId="1058" w:customStyle="1">
    <w:name w:val="Тема примечания Знак"/>
    <w:link w:val="1057"/>
    <w:rPr>
      <w:b/>
      <w:bCs/>
    </w:rPr>
  </w:style>
  <w:style w:type="paragraph" w:styleId="1059">
    <w:name w:val="List Paragraph"/>
    <w:basedOn w:val="1035"/>
    <w:uiPriority w:val="34"/>
    <w:qFormat/>
    <w:pPr>
      <w:contextualSpacing/>
      <w:ind w:left="720"/>
    </w:pPr>
  </w:style>
  <w:style w:type="paragraph" w:styleId="1060" w:customStyle="1">
    <w:name w:val="Знак Знак Знак Знак Знак Знак Знак Знак Знак"/>
    <w:basedOn w:val="1035"/>
    <w:uiPriority w:val="99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paragraph" w:styleId="1061" w:customStyle="1">
    <w:name w:val="Подпункт договора"/>
    <w:basedOn w:val="1035"/>
    <w:pPr>
      <w:jc w:val="both"/>
      <w:widowControl/>
      <w:tabs>
        <w:tab w:val="num" w:pos="360" w:leader="none"/>
      </w:tabs>
    </w:pPr>
    <w:rPr>
      <w:rFonts w:ascii="Arial" w:hAnsi="Arial"/>
    </w:rPr>
  </w:style>
  <w:style w:type="character" w:styleId="1062" w:customStyle="1">
    <w:name w:val="Заголовок 3 Знак"/>
    <w:link w:val="1037"/>
    <w:semiHidden/>
    <w:rPr>
      <w:rFonts w:ascii="Cambria" w:hAnsi="Cambria" w:eastAsia="Times New Roman" w:cs="Times New Roman"/>
      <w:b/>
      <w:bCs/>
      <w:color w:val="4f81bd"/>
    </w:rPr>
  </w:style>
  <w:style w:type="paragraph" w:styleId="1063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64">
    <w:name w:val="Body Text Indent"/>
    <w:basedOn w:val="1035"/>
    <w:link w:val="1065"/>
    <w:pPr>
      <w:ind w:left="283"/>
      <w:spacing w:after="120"/>
    </w:pPr>
  </w:style>
  <w:style w:type="character" w:styleId="1065" w:customStyle="1">
    <w:name w:val="Основной текст с отступом Знак"/>
    <w:basedOn w:val="1038"/>
    <w:link w:val="1064"/>
  </w:style>
  <w:style w:type="paragraph" w:styleId="1066" w:customStyle="1">
    <w:name w:val="Знак"/>
    <w:basedOn w:val="1035"/>
    <w:pPr>
      <w:spacing w:after="160" w:line="240" w:lineRule="exact"/>
      <w:widowControl/>
    </w:pPr>
    <w:rPr>
      <w:rFonts w:ascii="Verdana" w:hAnsi="Verdana" w:cs="Verdana"/>
      <w:lang w:val="en-US" w:eastAsia="en-US"/>
    </w:rPr>
  </w:style>
  <w:style w:type="character" w:styleId="1067" w:customStyle="1">
    <w:name w:val="комментарий"/>
    <w:uiPriority w:val="99"/>
    <w:rPr>
      <w:rFonts w:cs="Times New Roman"/>
      <w:b/>
      <w:bCs/>
      <w:i/>
      <w:iCs/>
      <w:shd w:val="clear" w:color="auto" w:fill="ffff99"/>
    </w:rPr>
  </w:style>
  <w:style w:type="paragraph" w:styleId="1068">
    <w:name w:val="footnote text"/>
    <w:basedOn w:val="1035"/>
    <w:link w:val="1069"/>
  </w:style>
  <w:style w:type="character" w:styleId="1069" w:customStyle="1">
    <w:name w:val="Текст сноски Знак"/>
    <w:basedOn w:val="1038"/>
    <w:link w:val="1068"/>
  </w:style>
  <w:style w:type="character" w:styleId="1070">
    <w:name w:val="footnote reference"/>
    <w:rPr>
      <w:vertAlign w:val="superscript"/>
    </w:rPr>
  </w:style>
  <w:style w:type="paragraph" w:styleId="1071">
    <w:name w:val="List Bullet 3"/>
    <w:basedOn w:val="1035"/>
    <w:uiPriority w:val="99"/>
    <w:unhideWhenUsed/>
    <w:pPr>
      <w:ind w:firstLine="720"/>
      <w:jc w:val="both"/>
      <w:spacing w:before="120" w:line="360" w:lineRule="auto"/>
      <w:widowControl/>
      <w:tabs>
        <w:tab w:val="num" w:pos="1418" w:leader="none"/>
      </w:tabs>
    </w:pPr>
    <w:rPr>
      <w:rFonts w:eastAsia="Calibri"/>
      <w:i/>
      <w:iCs/>
      <w:sz w:val="24"/>
      <w:szCs w:val="24"/>
    </w:rPr>
  </w:style>
  <w:style w:type="paragraph" w:styleId="1072" w:customStyle="1">
    <w:name w:val="Контракт-пункт"/>
    <w:basedOn w:val="1035"/>
    <w:pPr>
      <w:ind w:left="851" w:hanging="851"/>
      <w:jc w:val="both"/>
      <w:spacing w:line="360" w:lineRule="auto"/>
      <w:widowControl/>
      <w:tabs>
        <w:tab w:val="num" w:pos="851" w:leader="none"/>
      </w:tabs>
    </w:pPr>
    <w:rPr>
      <w:rFonts w:eastAsia="Calibri"/>
      <w:sz w:val="28"/>
      <w:szCs w:val="28"/>
    </w:rPr>
  </w:style>
  <w:style w:type="paragraph" w:styleId="1073">
    <w:name w:val="Document Map"/>
    <w:basedOn w:val="1035"/>
    <w:semiHidden/>
    <w:pPr>
      <w:shd w:val="clear" w:color="auto" w:fill="000080"/>
    </w:pPr>
    <w:rPr>
      <w:rFonts w:ascii="Tahoma" w:hAnsi="Tahoma" w:cs="Tahoma"/>
    </w:rPr>
  </w:style>
  <w:style w:type="paragraph" w:styleId="1074">
    <w:name w:val="Revision"/>
    <w:hidden/>
    <w:uiPriority w:val="99"/>
    <w:semiHidden/>
  </w:style>
  <w:style w:type="paragraph" w:styleId="1075">
    <w:name w:val="Header"/>
    <w:basedOn w:val="1035"/>
    <w:link w:val="1076"/>
    <w:uiPriority w:val="99"/>
    <w:pPr>
      <w:tabs>
        <w:tab w:val="center" w:pos="4677" w:leader="none"/>
        <w:tab w:val="right" w:pos="9355" w:leader="none"/>
      </w:tabs>
    </w:pPr>
  </w:style>
  <w:style w:type="character" w:styleId="1076" w:customStyle="1">
    <w:name w:val="Верхний колонтитул Знак"/>
    <w:basedOn w:val="1038"/>
    <w:link w:val="1075"/>
    <w:uiPriority w:val="99"/>
  </w:style>
  <w:style w:type="paragraph" w:styleId="1077" w:customStyle="1">
    <w:name w:val="Пункт договора"/>
    <w:basedOn w:val="1035"/>
    <w:pPr>
      <w:jc w:val="both"/>
    </w:pPr>
    <w:rPr>
      <w:rFonts w:ascii="Arial" w:hAnsi="Arial"/>
    </w:rPr>
  </w:style>
  <w:style w:type="paragraph" w:styleId="1078" w:customStyle="1">
    <w:name w:val="Знак Знак Знак Знак Знак Знак Знак Знак Знак1"/>
    <w:basedOn w:val="1035"/>
    <w:pPr>
      <w:jc w:val="both"/>
      <w:spacing w:after="160" w:line="240" w:lineRule="exact"/>
      <w:widowControl/>
    </w:pPr>
    <w:rPr>
      <w:rFonts w:ascii="Verdana" w:hAnsi="Verdana"/>
      <w:sz w:val="22"/>
      <w:lang w:val="en-US" w:eastAsia="en-US"/>
    </w:rPr>
  </w:style>
  <w:style w:type="character" w:styleId="1079">
    <w:name w:val="Hyperlink"/>
    <w:rPr>
      <w:color w:val="0000ff"/>
      <w:u w:val="single"/>
    </w:rPr>
  </w:style>
  <w:style w:type="paragraph" w:styleId="1080" w:customStyle="1">
    <w:name w:val="Обычный1"/>
  </w:style>
  <w:style w:type="character" w:styleId="1081" w:customStyle="1">
    <w:name w:val="Нижний колонтитул Знак"/>
    <w:link w:val="1050"/>
    <w:uiPriority w:val="99"/>
  </w:style>
  <w:style w:type="paragraph" w:styleId="1082" w:customStyle="1">
    <w:name w:val="ConsPlusNormal"/>
    <w:pPr>
      <w:widowControl w:val="off"/>
    </w:pPr>
    <w:rPr>
      <w:rFonts w:ascii="Calibri" w:hAnsi="Calibri" w:cs="Calibri"/>
      <w:sz w:val="22"/>
    </w:rPr>
  </w:style>
  <w:style w:type="paragraph" w:styleId="1083">
    <w:name w:val="Normal (Web)"/>
    <w:basedOn w:val="1035"/>
    <w:uiPriority w:val="99"/>
    <w:unhideWhenUsed/>
    <w:pPr>
      <w:spacing w:before="100" w:beforeAutospacing="1" w:after="100" w:afterAutospacing="1"/>
      <w:widowControl/>
    </w:pPr>
    <w:rPr>
      <w:sz w:val="24"/>
      <w:szCs w:val="24"/>
    </w:rPr>
  </w:style>
  <w:style w:type="paragraph" w:styleId="1084" w:customStyle="1">
    <w:name w:val="StGen0"/>
    <w:basedOn w:val="1035"/>
    <w:next w:val="1041"/>
    <w:link w:val="1085"/>
    <w:qFormat/>
    <w:pPr>
      <w:jc w:val="center"/>
    </w:pPr>
    <w:rPr>
      <w:b/>
      <w:bCs/>
      <w:sz w:val="24"/>
      <w:szCs w:val="24"/>
    </w:rPr>
  </w:style>
  <w:style w:type="character" w:styleId="1085" w:customStyle="1">
    <w:name w:val="Название Знак"/>
    <w:link w:val="1084"/>
    <w:rPr>
      <w:b/>
      <w:bCs/>
      <w:sz w:val="24"/>
      <w:szCs w:val="24"/>
    </w:rPr>
  </w:style>
  <w:style w:type="paragraph" w:styleId="1086" w:customStyle="1">
    <w:name w:val="ConsNonformat"/>
    <w:rPr>
      <w:rFonts w:ascii="Courier New" w:hAnsi="Courier New" w:cs="Courier New"/>
    </w:rPr>
  </w:style>
  <w:style w:type="paragraph" w:styleId="1087" w:customStyle="1">
    <w:name w:val="Tex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24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0"/>
      <w:highlight w:val="none"/>
      <w:u w:val="none"/>
      <w:vertAlign w:val="baseline"/>
      <w:rtl w:val="0"/>
      <w:cs w:val="0"/>
      <w:lang w:val="en-US" w:eastAsia="en-US" w:bidi="ar-SA"/>
      <w14:ligatures w14:val="none"/>
    </w:rPr>
  </w:style>
  <w:style w:type="paragraph" w:styleId="1088" w:customStyle="1">
    <w:name w:val="Заголовок 71"/>
    <w:link w:val="949"/>
    <w:uiPriority w:val="9"/>
    <w:unhideWhenUsed/>
    <w:qFormat/>
    <w:pPr>
      <w:contextualSpacing w:val="0"/>
      <w:ind w:left="0" w:right="0" w:firstLine="0"/>
      <w:jc w:val="center"/>
      <w:keepLines w:val="0"/>
      <w:keepNext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6"/>
      <w:suppressLineNumbers w:val="0"/>
    </w:pPr>
    <w:rPr>
      <w:rFonts w:ascii="Times New Roman" w:hAnsi="Times New Roman" w:eastAsia="Times New Roman" w:cs="Times New Roman"/>
      <w:b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89" w:customStyle="1">
    <w:name w:val="Текст сноски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090" w:customStyle="1">
    <w:name w:val="Знак сноски"/>
    <w:rPr>
      <w:vertAlign w:val="superscript"/>
    </w:rPr>
  </w:style>
  <w:style w:type="paragraph" w:styleId="1091" w:customStyle="1">
    <w:name w:val="Заголовок 1"/>
    <w:qFormat/>
    <w:pPr>
      <w:contextualSpacing w:val="0"/>
      <w:ind w:left="0" w:right="0" w:firstLine="0"/>
      <w:jc w:val="left"/>
      <w:keepLines w:val="0"/>
      <w:keepNext/>
      <w:pageBreakBefore w:val="0"/>
      <w:spacing w:before="240" w:beforeAutospacing="0" w:after="6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0"/>
      <w:suppressLineNumbers w:val="0"/>
    </w:pPr>
    <w:rPr>
      <w:rFonts w:ascii="Cambria" w:hAnsi="Cambria" w:eastAsia="Times New Roman" w:cs="Times New Roman"/>
      <w:b/>
      <w:bCs/>
      <w:i w:val="0"/>
      <w:iCs w:val="0"/>
      <w:caps w:val="0"/>
      <w:smallCaps w:val="0"/>
      <w:strike w:val="0"/>
      <w:vanish w:val="0"/>
      <w:color w:val="auto"/>
      <w:spacing w:val="0"/>
      <w:position w:val="0"/>
      <w:sz w:val="32"/>
      <w:szCs w:val="32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092" w:customStyle="1">
    <w:name w:val="Знак концевой сноски"/>
    <w:uiPriority w:val="99"/>
    <w:rPr>
      <w:vertAlign w:val="superscript"/>
    </w:rPr>
  </w:style>
  <w:style w:type="paragraph" w:styleId="1093" w:customStyle="1">
    <w:name w:val="Текст концевой сноски"/>
    <w:uiPriority w:val="99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mailto:ld@rushydro.ru" TargetMode="External"/><Relationship Id="rId18" Type="http://schemas.openxmlformats.org/officeDocument/2006/relationships/hyperlink" Target="consultantplus://offline/ref=94D5CE8889791A29DE57299515463A9D6134D8237B999C803E6F853513x2A2P" TargetMode="External"/><Relationship Id="rId19" Type="http://schemas.openxmlformats.org/officeDocument/2006/relationships/hyperlink" Target="consultantplus://offline/ref=94D5CE8889791A29DE57299515463A9D6135D2287D929C803E6F853513x2A2P" TargetMode="External"/><Relationship Id="rId20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0C69B-2C2A-40E1-B81F-0B6FB38451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245F010-B91C-4CB9-B37A-3E8BDFBAA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4B0BAB9-8B8F-4B85-B8DF-266ED50E1B2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65890-B013-419D-AA18-2A4A7A1243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Inter RAO UES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</dc:title>
  <dc:subject/>
  <dc:creator>tsypilev_ag</dc:creator>
  <cp:keywords/>
  <cp:revision>36</cp:revision>
  <dcterms:created xsi:type="dcterms:W3CDTF">2019-09-20T01:52:00Z</dcterms:created>
  <dcterms:modified xsi:type="dcterms:W3CDTF">2025-11-17T08:03:32Z</dcterms:modified>
</cp:coreProperties>
</file>